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1C" w:rsidRDefault="0019681C" w:rsidP="00224ED6">
      <w:pPr>
        <w:autoSpaceDE w:val="0"/>
        <w:autoSpaceDN w:val="0"/>
        <w:adjustRightInd w:val="0"/>
        <w:spacing w:after="0" w:line="240" w:lineRule="auto"/>
        <w:jc w:val="center"/>
        <w:rPr>
          <w:rFonts w:cs="Avenir-Black"/>
          <w:b/>
          <w:sz w:val="28"/>
          <w:szCs w:val="28"/>
        </w:rPr>
      </w:pPr>
      <w:r w:rsidRPr="00224ED6">
        <w:rPr>
          <w:rFonts w:cs="Avenir-Black"/>
          <w:b/>
          <w:sz w:val="28"/>
          <w:szCs w:val="28"/>
        </w:rPr>
        <w:t>Gerbil</w:t>
      </w:r>
    </w:p>
    <w:p w:rsidR="00690551" w:rsidRDefault="00690551" w:rsidP="00224ED6">
      <w:pPr>
        <w:autoSpaceDE w:val="0"/>
        <w:autoSpaceDN w:val="0"/>
        <w:adjustRightInd w:val="0"/>
        <w:spacing w:after="0" w:line="240" w:lineRule="auto"/>
        <w:jc w:val="center"/>
        <w:rPr>
          <w:rFonts w:cs="Avenir-Black"/>
          <w:b/>
          <w:sz w:val="28"/>
          <w:szCs w:val="28"/>
        </w:rPr>
      </w:pPr>
    </w:p>
    <w:p w:rsidR="0019681C" w:rsidRPr="00224ED6" w:rsidRDefault="00686E5C" w:rsidP="00686E5C">
      <w:pPr>
        <w:autoSpaceDE w:val="0"/>
        <w:autoSpaceDN w:val="0"/>
        <w:adjustRightInd w:val="0"/>
        <w:spacing w:after="0" w:line="240" w:lineRule="auto"/>
        <w:jc w:val="both"/>
        <w:rPr>
          <w:rFonts w:cs="Avenir-Roman"/>
          <w:color w:val="000000"/>
        </w:rPr>
      </w:pPr>
      <w:r w:rsidRPr="00224ED6">
        <w:rPr>
          <w:rFonts w:cs="Avenir-Roman"/>
          <w:color w:val="000000"/>
        </w:rPr>
        <w:t xml:space="preserve">There </w:t>
      </w:r>
      <w:r w:rsidR="0019681C" w:rsidRPr="00224ED6">
        <w:rPr>
          <w:rFonts w:cs="Avenir-Roman"/>
          <w:color w:val="000000"/>
        </w:rPr>
        <w:t xml:space="preserve">are over 100 species of gerbils recognized. They originate from Africa and Asia, and are sometimes called desert rats. All species are adapted to dry habitats. Gerbils have been used in research since the 1950s, but are no longer common. The species used is usually the Mongolian gerbil, </w:t>
      </w:r>
      <w:proofErr w:type="spellStart"/>
      <w:r w:rsidR="0019681C" w:rsidRPr="00224ED6">
        <w:rPr>
          <w:rFonts w:cs="Avenir-Roman"/>
          <w:i/>
          <w:color w:val="000000"/>
        </w:rPr>
        <w:t>Meriones</w:t>
      </w:r>
      <w:proofErr w:type="spellEnd"/>
      <w:r w:rsidR="0019681C" w:rsidRPr="00224ED6">
        <w:rPr>
          <w:rFonts w:cs="Avenir-Roman"/>
          <w:i/>
          <w:color w:val="000000"/>
        </w:rPr>
        <w:t xml:space="preserve"> </w:t>
      </w:r>
      <w:proofErr w:type="spellStart"/>
      <w:r w:rsidRPr="00224ED6">
        <w:rPr>
          <w:rFonts w:cs="Avenir-Roman"/>
          <w:i/>
          <w:color w:val="000000"/>
        </w:rPr>
        <w:t>u</w:t>
      </w:r>
      <w:r w:rsidR="0019681C" w:rsidRPr="00224ED6">
        <w:rPr>
          <w:rFonts w:cs="Avenir-Roman"/>
          <w:i/>
          <w:color w:val="000000"/>
        </w:rPr>
        <w:t>nguiculatus</w:t>
      </w:r>
      <w:proofErr w:type="spellEnd"/>
      <w:r w:rsidR="0019681C" w:rsidRPr="00224ED6">
        <w:rPr>
          <w:rFonts w:cs="Avenir-Roman"/>
          <w:color w:val="000000"/>
        </w:rPr>
        <w:t>. These are hardy and easy to keep, with few diseases. Mongolian gerbils are typically 110–135 mm long, with a tail approximately 95–120 long. Adult gerbils weigh about 60–130 g, and males</w:t>
      </w:r>
      <w:r w:rsidR="00D62E96">
        <w:rPr>
          <w:rFonts w:cs="Avenir-Roman"/>
          <w:color w:val="000000"/>
        </w:rPr>
        <w:t xml:space="preserve"> are larger than females</w:t>
      </w:r>
      <w:r w:rsidR="0019681C" w:rsidRPr="00224ED6">
        <w:rPr>
          <w:rFonts w:cs="Avenir-Roman"/>
          <w:color w:val="000000"/>
        </w:rPr>
        <w:t>.</w:t>
      </w:r>
      <w:r w:rsidR="0041615F">
        <w:rPr>
          <w:rFonts w:cs="Avenir-Roman"/>
          <w:color w:val="000000"/>
        </w:rPr>
        <w:t xml:space="preserve"> </w:t>
      </w:r>
      <w:r w:rsidR="0019681C" w:rsidRPr="00224ED6">
        <w:rPr>
          <w:rFonts w:cs="Avenir-Roman"/>
          <w:color w:val="000000"/>
        </w:rPr>
        <w:t>The most common coat colours are agouti with a cream belly, black or spotted. Note: the ‘spotted’ gene is dominant and lethal if homozygous, so spotted gerbils should not be mated with each other to reduce in utero mortality of affected pups.</w:t>
      </w:r>
      <w:r w:rsidRPr="00224ED6">
        <w:rPr>
          <w:rFonts w:cs="Avenir-Roman"/>
          <w:color w:val="000000"/>
        </w:rPr>
        <w:t xml:space="preserve"> </w:t>
      </w:r>
      <w:r w:rsidR="0019681C" w:rsidRPr="00224ED6">
        <w:rPr>
          <w:rFonts w:cs="Avenir-Roman"/>
          <w:color w:val="000000"/>
        </w:rPr>
        <w:t>Gerbils are used in a variety of research areas, including stroke research and studies into seizures. Seizure-prone and seizure-resistant strains of gerbils have been developed.</w:t>
      </w:r>
    </w:p>
    <w:p w:rsidR="0019681C" w:rsidRPr="00224ED6" w:rsidRDefault="0019681C" w:rsidP="0019681C">
      <w:pPr>
        <w:autoSpaceDE w:val="0"/>
        <w:autoSpaceDN w:val="0"/>
        <w:adjustRightInd w:val="0"/>
        <w:spacing w:after="0" w:line="240" w:lineRule="auto"/>
        <w:rPr>
          <w:rFonts w:cs="Avenir-Roman"/>
          <w:color w:val="000000"/>
        </w:rPr>
      </w:pPr>
    </w:p>
    <w:p w:rsidR="0019681C" w:rsidRPr="00224ED6" w:rsidRDefault="0019681C" w:rsidP="0019681C">
      <w:pPr>
        <w:autoSpaceDE w:val="0"/>
        <w:autoSpaceDN w:val="0"/>
        <w:adjustRightInd w:val="0"/>
        <w:spacing w:after="0" w:line="240" w:lineRule="auto"/>
        <w:rPr>
          <w:rFonts w:cs="Avenir-Black"/>
          <w:b/>
          <w:color w:val="000000"/>
          <w:sz w:val="24"/>
          <w:szCs w:val="24"/>
        </w:rPr>
      </w:pPr>
      <w:r w:rsidRPr="00224ED6">
        <w:rPr>
          <w:rFonts w:cs="Avenir-Black"/>
          <w:b/>
          <w:color w:val="000000"/>
          <w:sz w:val="24"/>
          <w:szCs w:val="24"/>
        </w:rPr>
        <w:t>Behaviour</w:t>
      </w:r>
    </w:p>
    <w:p w:rsidR="00224ED6" w:rsidRPr="00224ED6" w:rsidRDefault="00224ED6" w:rsidP="0019681C">
      <w:pPr>
        <w:autoSpaceDE w:val="0"/>
        <w:autoSpaceDN w:val="0"/>
        <w:adjustRightInd w:val="0"/>
        <w:spacing w:after="0" w:line="240" w:lineRule="auto"/>
        <w:rPr>
          <w:rFonts w:cs="Avenir-Black"/>
          <w:color w:val="000000"/>
          <w:sz w:val="24"/>
          <w:szCs w:val="24"/>
        </w:rPr>
      </w:pPr>
    </w:p>
    <w:p w:rsidR="0019681C" w:rsidRPr="00224ED6" w:rsidRDefault="0019681C" w:rsidP="0019681C">
      <w:pPr>
        <w:autoSpaceDE w:val="0"/>
        <w:autoSpaceDN w:val="0"/>
        <w:adjustRightInd w:val="0"/>
        <w:spacing w:after="0" w:line="240" w:lineRule="auto"/>
        <w:jc w:val="both"/>
        <w:rPr>
          <w:rFonts w:cs="Avenir-Roman"/>
          <w:color w:val="000000"/>
        </w:rPr>
      </w:pPr>
      <w:r w:rsidRPr="00224ED6">
        <w:rPr>
          <w:rFonts w:cs="Avenir-Roman"/>
          <w:color w:val="000000"/>
        </w:rPr>
        <w:t>In the wild gerbils</w:t>
      </w:r>
      <w:r w:rsidR="00224ED6">
        <w:rPr>
          <w:rFonts w:cs="Avenir-Roman"/>
          <w:color w:val="000000"/>
        </w:rPr>
        <w:t xml:space="preserve"> are crepuscular</w:t>
      </w:r>
      <w:r w:rsidRPr="00224ED6">
        <w:rPr>
          <w:rFonts w:cs="Avenir-Roman"/>
          <w:color w:val="000000"/>
        </w:rPr>
        <w:t xml:space="preserve">, but in the laboratory most gerbils are diurnal. They </w:t>
      </w:r>
      <w:r w:rsidR="00686E5C" w:rsidRPr="00224ED6">
        <w:rPr>
          <w:rFonts w:cs="Avenir-Roman"/>
          <w:color w:val="000000"/>
        </w:rPr>
        <w:t xml:space="preserve">are </w:t>
      </w:r>
      <w:r w:rsidRPr="00224ED6">
        <w:rPr>
          <w:rFonts w:cs="Avenir-Roman"/>
          <w:color w:val="000000"/>
        </w:rPr>
        <w:t xml:space="preserve">easy to handle, since they are generally docile and rarely bite unless provoked. They are active, and when approached they will resist being caught. They exhibit exploratory behaviour in new surroundings, and if loose they do not hide but show curiosity and interest in the environment. </w:t>
      </w:r>
      <w:r w:rsidR="00686E5C" w:rsidRPr="00224ED6">
        <w:rPr>
          <w:rFonts w:cs="Avenir-Roman"/>
          <w:color w:val="000000"/>
        </w:rPr>
        <w:t>Gerbils are socia</w:t>
      </w:r>
      <w:r w:rsidRPr="00224ED6">
        <w:rPr>
          <w:rFonts w:cs="Avenir-Roman"/>
          <w:color w:val="000000"/>
        </w:rPr>
        <w:t>l animals and should be group housed</w:t>
      </w:r>
      <w:r w:rsidR="00686E5C" w:rsidRPr="00224ED6">
        <w:rPr>
          <w:rFonts w:cs="Avenir-Roman"/>
          <w:color w:val="000000"/>
        </w:rPr>
        <w:t xml:space="preserve"> in compatible groups. This may be a</w:t>
      </w:r>
      <w:r w:rsidRPr="00224ED6">
        <w:rPr>
          <w:rFonts w:cs="Avenir-Roman"/>
          <w:color w:val="000000"/>
        </w:rPr>
        <w:t xml:space="preserve"> breeding pair with offspring, or </w:t>
      </w:r>
      <w:r w:rsidR="00686E5C" w:rsidRPr="00224ED6">
        <w:rPr>
          <w:rFonts w:cs="Avenir-Roman"/>
          <w:color w:val="000000"/>
        </w:rPr>
        <w:t>a same-sex group</w:t>
      </w:r>
      <w:r w:rsidRPr="00224ED6">
        <w:rPr>
          <w:rFonts w:cs="Avenir-Roman"/>
          <w:color w:val="000000"/>
        </w:rPr>
        <w:t xml:space="preserve">. They </w:t>
      </w:r>
      <w:r w:rsidR="00686E5C" w:rsidRPr="00224ED6">
        <w:rPr>
          <w:rFonts w:cs="Avenir-Roman"/>
          <w:color w:val="000000"/>
        </w:rPr>
        <w:t xml:space="preserve">identify other individuals </w:t>
      </w:r>
      <w:r w:rsidRPr="00224ED6">
        <w:rPr>
          <w:rFonts w:cs="Avenir-Roman"/>
          <w:color w:val="000000"/>
        </w:rPr>
        <w:t>us</w:t>
      </w:r>
      <w:r w:rsidR="00686E5C" w:rsidRPr="00224ED6">
        <w:rPr>
          <w:rFonts w:cs="Avenir-Roman"/>
          <w:color w:val="000000"/>
        </w:rPr>
        <w:t xml:space="preserve">ing </w:t>
      </w:r>
      <w:r w:rsidRPr="00224ED6">
        <w:rPr>
          <w:rFonts w:cs="Avenir-Roman"/>
          <w:color w:val="000000"/>
        </w:rPr>
        <w:t xml:space="preserve">smell. Stable groups may be established by putting animals together at weaning, or by 7–8 weeks. Normal social behaviour will then be seen, in which animals wrestle and groom each other. </w:t>
      </w:r>
      <w:r w:rsidR="00686E5C" w:rsidRPr="00224ED6">
        <w:rPr>
          <w:rFonts w:cs="Avenir-Roman"/>
          <w:color w:val="000000"/>
        </w:rPr>
        <w:t xml:space="preserve">Unfamiliar adults caged together will be aggressive, so when </w:t>
      </w:r>
      <w:r w:rsidRPr="00224ED6">
        <w:rPr>
          <w:rFonts w:cs="Avenir-Roman"/>
          <w:color w:val="000000"/>
        </w:rPr>
        <w:t>introducing unfamiliar gerbils it may be necessary to use a perforated divider in the tank to allow them to become familiar with each other’s scent for 5–7 days before mixing them. If aggression is seen, animals should be separated. Aggression may sometimes occur suddenly in previously stable groups.</w:t>
      </w:r>
    </w:p>
    <w:p w:rsidR="0019681C" w:rsidRPr="00224ED6" w:rsidRDefault="0019681C" w:rsidP="0019681C">
      <w:pPr>
        <w:autoSpaceDE w:val="0"/>
        <w:autoSpaceDN w:val="0"/>
        <w:adjustRightInd w:val="0"/>
        <w:spacing w:after="0" w:line="240" w:lineRule="auto"/>
        <w:rPr>
          <w:rFonts w:cs="Avenir-Roman"/>
          <w:color w:val="000000"/>
        </w:rPr>
      </w:pP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Gerbils may sit on their haunches to feed or observe their surroundings, and may stand on their toes using their tails for support. They rarely climb. </w:t>
      </w:r>
    </w:p>
    <w:p w:rsidR="0019681C" w:rsidRPr="00224ED6" w:rsidRDefault="0019681C" w:rsidP="0019681C">
      <w:pPr>
        <w:autoSpaceDE w:val="0"/>
        <w:autoSpaceDN w:val="0"/>
        <w:adjustRightInd w:val="0"/>
        <w:spacing w:after="0" w:line="240" w:lineRule="auto"/>
        <w:rPr>
          <w:rFonts w:cs="Avenir-Black"/>
          <w:color w:val="000000"/>
        </w:rPr>
      </w:pPr>
    </w:p>
    <w:p w:rsidR="0019681C" w:rsidRPr="00224ED6" w:rsidRDefault="0019681C" w:rsidP="0019681C">
      <w:pPr>
        <w:autoSpaceDE w:val="0"/>
        <w:autoSpaceDN w:val="0"/>
        <w:adjustRightInd w:val="0"/>
        <w:spacing w:after="0" w:line="240" w:lineRule="auto"/>
        <w:rPr>
          <w:rFonts w:cs="Avenir-Black"/>
          <w:b/>
          <w:color w:val="000000"/>
          <w:sz w:val="24"/>
        </w:rPr>
      </w:pPr>
      <w:r w:rsidRPr="00224ED6">
        <w:rPr>
          <w:rFonts w:cs="Avenir-Black"/>
          <w:b/>
          <w:color w:val="000000"/>
          <w:sz w:val="24"/>
        </w:rPr>
        <w:t>Housing</w:t>
      </w:r>
    </w:p>
    <w:p w:rsidR="00224ED6" w:rsidRPr="00224ED6" w:rsidRDefault="00224ED6" w:rsidP="0019681C">
      <w:pPr>
        <w:autoSpaceDE w:val="0"/>
        <w:autoSpaceDN w:val="0"/>
        <w:adjustRightInd w:val="0"/>
        <w:spacing w:after="0" w:line="240" w:lineRule="auto"/>
        <w:rPr>
          <w:rFonts w:cs="Avenir-Black"/>
          <w:color w:val="000000"/>
        </w:rPr>
      </w:pPr>
    </w:p>
    <w:p w:rsidR="0019681C" w:rsidRPr="00224ED6" w:rsidRDefault="00686E5C" w:rsidP="00686E5C">
      <w:pPr>
        <w:autoSpaceDE w:val="0"/>
        <w:autoSpaceDN w:val="0"/>
        <w:adjustRightInd w:val="0"/>
        <w:spacing w:after="0" w:line="240" w:lineRule="auto"/>
        <w:jc w:val="both"/>
        <w:rPr>
          <w:rFonts w:cs="Avenir-Roman"/>
          <w:color w:val="000000"/>
        </w:rPr>
      </w:pPr>
      <w:r w:rsidRPr="00224ED6">
        <w:rPr>
          <w:rFonts w:cs="Avenir-Roman"/>
          <w:color w:val="000000"/>
        </w:rPr>
        <w:t>Gerbils need access to a burrow system to dig tunnels</w:t>
      </w:r>
      <w:r w:rsidR="0019681C" w:rsidRPr="00224ED6">
        <w:rPr>
          <w:rFonts w:cs="Avenir-Roman"/>
          <w:color w:val="000000"/>
        </w:rPr>
        <w:t>. If this is not provided, normal behaviour</w:t>
      </w:r>
      <w:r w:rsidRPr="00224ED6">
        <w:rPr>
          <w:rFonts w:cs="Avenir-Roman"/>
          <w:color w:val="000000"/>
        </w:rPr>
        <w:t>al development</w:t>
      </w:r>
      <w:r w:rsidR="0019681C" w:rsidRPr="00224ED6">
        <w:rPr>
          <w:rFonts w:cs="Avenir-Roman"/>
          <w:color w:val="000000"/>
        </w:rPr>
        <w:t xml:space="preserve"> can be impaired and they may exhibit abnormal stereotypic</w:t>
      </w:r>
      <w:r w:rsidRPr="00224ED6">
        <w:rPr>
          <w:rFonts w:cs="Avenir-Roman"/>
          <w:color w:val="000000"/>
        </w:rPr>
        <w:t xml:space="preserve"> </w:t>
      </w:r>
      <w:r w:rsidR="0019681C" w:rsidRPr="00224ED6">
        <w:rPr>
          <w:rFonts w:cs="Avenir-Roman"/>
          <w:color w:val="000000"/>
        </w:rPr>
        <w:t>behaviours. They should be provided with a dark nest chamber, accessed via a</w:t>
      </w:r>
      <w:r w:rsidRPr="00224ED6">
        <w:rPr>
          <w:rFonts w:cs="Avenir-Roman"/>
          <w:color w:val="000000"/>
        </w:rPr>
        <w:t xml:space="preserve"> </w:t>
      </w:r>
      <w:r w:rsidR="0019681C" w:rsidRPr="00224ED6">
        <w:rPr>
          <w:rFonts w:cs="Avenir-Roman"/>
          <w:color w:val="000000"/>
        </w:rPr>
        <w:t>tunnel, to give the animals an opportunity to burrow. They should also be given</w:t>
      </w:r>
      <w:r w:rsidRPr="00224ED6">
        <w:rPr>
          <w:rFonts w:cs="Avenir-Roman"/>
          <w:color w:val="000000"/>
        </w:rPr>
        <w:t xml:space="preserve"> </w:t>
      </w:r>
      <w:r w:rsidR="0019681C" w:rsidRPr="00224ED6">
        <w:rPr>
          <w:rFonts w:cs="Avenir-Roman"/>
          <w:color w:val="000000"/>
        </w:rPr>
        <w:t>material to gnaw, such as wood sticks or straw. Gerbils will also make use of sand baths</w:t>
      </w:r>
      <w:r w:rsidRPr="00224ED6">
        <w:rPr>
          <w:rFonts w:cs="Avenir-Roman"/>
          <w:color w:val="000000"/>
        </w:rPr>
        <w:t xml:space="preserve"> </w:t>
      </w:r>
      <w:r w:rsidR="0019681C" w:rsidRPr="00224ED6">
        <w:rPr>
          <w:rFonts w:cs="Avenir-Roman"/>
          <w:color w:val="000000"/>
        </w:rPr>
        <w:t>if provided.</w:t>
      </w:r>
      <w:r w:rsidRPr="00224ED6">
        <w:rPr>
          <w:rFonts w:cs="Avenir-Roman"/>
          <w:color w:val="000000"/>
        </w:rPr>
        <w:t xml:space="preserve"> Housing designed for hamsters or mice may not be suitable.</w:t>
      </w:r>
    </w:p>
    <w:p w:rsidR="00686E5C" w:rsidRPr="00224ED6" w:rsidRDefault="00686E5C" w:rsidP="0019681C">
      <w:pPr>
        <w:autoSpaceDE w:val="0"/>
        <w:autoSpaceDN w:val="0"/>
        <w:adjustRightInd w:val="0"/>
        <w:spacing w:after="0" w:line="240" w:lineRule="auto"/>
        <w:rPr>
          <w:rFonts w:cs="Avenir-Roman"/>
          <w:color w:val="000000"/>
        </w:rPr>
      </w:pPr>
    </w:p>
    <w:p w:rsidR="0012357B" w:rsidRPr="00224ED6" w:rsidRDefault="0019681C" w:rsidP="0012357B">
      <w:pPr>
        <w:autoSpaceDE w:val="0"/>
        <w:autoSpaceDN w:val="0"/>
        <w:adjustRightInd w:val="0"/>
        <w:spacing w:after="0" w:line="240" w:lineRule="auto"/>
        <w:jc w:val="both"/>
        <w:rPr>
          <w:rFonts w:cs="Avenir-Roman"/>
          <w:color w:val="000000"/>
        </w:rPr>
      </w:pPr>
      <w:r w:rsidRPr="00224ED6">
        <w:rPr>
          <w:rFonts w:cs="Avenir-Roman"/>
          <w:color w:val="000000"/>
        </w:rPr>
        <w:t>Gerbils can gnaw through plastic hamster and mouse cages, and plastic can cause</w:t>
      </w:r>
      <w:r w:rsidR="00686E5C" w:rsidRPr="00224ED6">
        <w:rPr>
          <w:rFonts w:cs="Avenir-Roman"/>
          <w:color w:val="000000"/>
        </w:rPr>
        <w:t xml:space="preserve"> </w:t>
      </w:r>
      <w:r w:rsidRPr="00224ED6">
        <w:rPr>
          <w:rFonts w:cs="Avenir-Roman"/>
          <w:color w:val="000000"/>
        </w:rPr>
        <w:t>problems if ingested. They need cages made from suitably strong material to resist</w:t>
      </w:r>
      <w:r w:rsidR="00686E5C" w:rsidRPr="00224ED6">
        <w:rPr>
          <w:rFonts w:cs="Avenir-Roman"/>
          <w:color w:val="000000"/>
        </w:rPr>
        <w:t xml:space="preserve"> </w:t>
      </w:r>
      <w:r w:rsidRPr="00224ED6">
        <w:rPr>
          <w:rFonts w:cs="Avenir-Roman"/>
          <w:color w:val="000000"/>
        </w:rPr>
        <w:t>attempts to escape. They prefer solid floors to mesh, and need at least 2 cm depth of</w:t>
      </w:r>
      <w:r w:rsidR="00686E5C" w:rsidRPr="00224ED6">
        <w:rPr>
          <w:rFonts w:cs="Avenir-Roman"/>
          <w:color w:val="000000"/>
        </w:rPr>
        <w:t xml:space="preserve"> </w:t>
      </w:r>
      <w:r w:rsidRPr="00224ED6">
        <w:rPr>
          <w:rFonts w:cs="Avenir-Roman"/>
          <w:color w:val="000000"/>
        </w:rPr>
        <w:t>bedding</w:t>
      </w:r>
      <w:r w:rsidR="00686E5C" w:rsidRPr="00224ED6">
        <w:rPr>
          <w:rFonts w:cs="Avenir-Roman"/>
          <w:color w:val="000000"/>
        </w:rPr>
        <w:t xml:space="preserve"> for nest building</w:t>
      </w:r>
      <w:r w:rsidRPr="00224ED6">
        <w:rPr>
          <w:rFonts w:cs="Avenir-Roman"/>
          <w:color w:val="000000"/>
        </w:rPr>
        <w:t>. Sawdust or</w:t>
      </w:r>
      <w:r w:rsidR="00686E5C" w:rsidRPr="00224ED6">
        <w:rPr>
          <w:rFonts w:cs="Avenir-Roman"/>
          <w:color w:val="000000"/>
        </w:rPr>
        <w:t xml:space="preserve"> </w:t>
      </w:r>
      <w:r w:rsidRPr="00224ED6">
        <w:rPr>
          <w:rFonts w:cs="Avenir-Roman"/>
          <w:color w:val="000000"/>
        </w:rPr>
        <w:t>shavings made from pine should not be used, as the fur tends to become matted with</w:t>
      </w:r>
      <w:r w:rsidR="00686E5C" w:rsidRPr="00224ED6">
        <w:rPr>
          <w:rFonts w:cs="Avenir-Roman"/>
          <w:color w:val="000000"/>
        </w:rPr>
        <w:t xml:space="preserve"> </w:t>
      </w:r>
      <w:r w:rsidRPr="00224ED6">
        <w:rPr>
          <w:rFonts w:cs="Avenir-Roman"/>
          <w:color w:val="000000"/>
        </w:rPr>
        <w:t>these materials. Gerbils need at least 15 cm space between the top of the bedding</w:t>
      </w:r>
      <w:r w:rsidR="00686E5C" w:rsidRPr="00224ED6">
        <w:rPr>
          <w:rFonts w:cs="Avenir-Roman"/>
          <w:color w:val="000000"/>
        </w:rPr>
        <w:t xml:space="preserve"> </w:t>
      </w:r>
      <w:r w:rsidRPr="00224ED6">
        <w:rPr>
          <w:rFonts w:cs="Avenir-Roman"/>
          <w:color w:val="000000"/>
        </w:rPr>
        <w:t>and the roof of the cage, as they like to sit erect. Gerbils produce very little urine</w:t>
      </w:r>
      <w:r w:rsidR="0012357B" w:rsidRPr="0012357B">
        <w:rPr>
          <w:rFonts w:cs="Avenir-Roman"/>
          <w:color w:val="000000"/>
        </w:rPr>
        <w:t xml:space="preserve"> </w:t>
      </w:r>
      <w:r w:rsidR="0012357B" w:rsidRPr="00224ED6">
        <w:rPr>
          <w:rFonts w:cs="Avenir-Roman"/>
          <w:color w:val="000000"/>
        </w:rPr>
        <w:t>to conserve body fluids</w:t>
      </w:r>
      <w:r w:rsidRPr="00224ED6">
        <w:rPr>
          <w:rFonts w:cs="Avenir-Roman"/>
          <w:color w:val="000000"/>
        </w:rPr>
        <w:t>, and</w:t>
      </w:r>
      <w:r w:rsidR="00686E5C" w:rsidRPr="00224ED6">
        <w:rPr>
          <w:rFonts w:cs="Avenir-Roman"/>
          <w:color w:val="000000"/>
        </w:rPr>
        <w:t xml:space="preserve"> </w:t>
      </w:r>
      <w:r w:rsidRPr="00224ED6">
        <w:rPr>
          <w:rFonts w:cs="Avenir-Roman"/>
          <w:color w:val="000000"/>
        </w:rPr>
        <w:t>their fa</w:t>
      </w:r>
      <w:r w:rsidR="0012357B">
        <w:rPr>
          <w:rFonts w:cs="Avenir-Roman"/>
          <w:color w:val="000000"/>
        </w:rPr>
        <w:t>ecal pellets are small and hard</w:t>
      </w:r>
      <w:r w:rsidRPr="00224ED6">
        <w:rPr>
          <w:rFonts w:cs="Avenir-Roman"/>
          <w:color w:val="000000"/>
        </w:rPr>
        <w:t>.</w:t>
      </w:r>
      <w:r w:rsidR="0012357B" w:rsidRPr="0012357B">
        <w:rPr>
          <w:rFonts w:cs="Avenir-Roman"/>
          <w:color w:val="000000"/>
        </w:rPr>
        <w:t xml:space="preserve"> </w:t>
      </w:r>
      <w:r w:rsidR="0012357B">
        <w:rPr>
          <w:rFonts w:cs="Avenir-Roman"/>
          <w:color w:val="000000"/>
        </w:rPr>
        <w:t>T</w:t>
      </w:r>
      <w:r w:rsidR="0012357B" w:rsidRPr="00224ED6">
        <w:rPr>
          <w:rFonts w:cs="Avenir-Roman"/>
          <w:color w:val="000000"/>
        </w:rPr>
        <w:t>hey are very clean and have minimal odour.</w:t>
      </w:r>
    </w:p>
    <w:p w:rsidR="0019681C" w:rsidRPr="00224ED6" w:rsidRDefault="0019681C" w:rsidP="00686E5C">
      <w:pPr>
        <w:autoSpaceDE w:val="0"/>
        <w:autoSpaceDN w:val="0"/>
        <w:adjustRightInd w:val="0"/>
        <w:spacing w:after="0" w:line="240" w:lineRule="auto"/>
        <w:jc w:val="both"/>
        <w:rPr>
          <w:rFonts w:cs="Avenir-Roman"/>
          <w:color w:val="000000"/>
        </w:rPr>
      </w:pPr>
    </w:p>
    <w:p w:rsidR="0019681C" w:rsidRDefault="0019681C" w:rsidP="0019681C">
      <w:pPr>
        <w:autoSpaceDE w:val="0"/>
        <w:autoSpaceDN w:val="0"/>
        <w:adjustRightInd w:val="0"/>
        <w:spacing w:after="0" w:line="240" w:lineRule="auto"/>
        <w:rPr>
          <w:rFonts w:cs="Avenir-Black"/>
          <w:b/>
          <w:color w:val="000000"/>
          <w:sz w:val="24"/>
        </w:rPr>
      </w:pPr>
      <w:r w:rsidRPr="00224ED6">
        <w:rPr>
          <w:rFonts w:cs="Avenir-Black"/>
          <w:b/>
          <w:color w:val="000000"/>
          <w:sz w:val="24"/>
        </w:rPr>
        <w:t>Feeding</w:t>
      </w:r>
    </w:p>
    <w:p w:rsidR="0012357B" w:rsidRDefault="0012357B" w:rsidP="00686E5C">
      <w:pPr>
        <w:autoSpaceDE w:val="0"/>
        <w:autoSpaceDN w:val="0"/>
        <w:adjustRightInd w:val="0"/>
        <w:spacing w:after="0" w:line="240" w:lineRule="auto"/>
        <w:jc w:val="both"/>
        <w:rPr>
          <w:rFonts w:cs="Avenir-Roman"/>
          <w:color w:val="000000"/>
        </w:rPr>
      </w:pPr>
    </w:p>
    <w:p w:rsidR="0019681C" w:rsidRPr="00224ED6" w:rsidRDefault="0019681C" w:rsidP="00686E5C">
      <w:pPr>
        <w:autoSpaceDE w:val="0"/>
        <w:autoSpaceDN w:val="0"/>
        <w:adjustRightInd w:val="0"/>
        <w:spacing w:after="0" w:line="240" w:lineRule="auto"/>
        <w:jc w:val="both"/>
        <w:rPr>
          <w:rFonts w:cs="Avenir-Roman"/>
          <w:color w:val="000000"/>
        </w:rPr>
      </w:pPr>
      <w:r w:rsidRPr="00224ED6">
        <w:rPr>
          <w:rFonts w:cs="Avenir-Roman"/>
          <w:color w:val="000000"/>
        </w:rPr>
        <w:t>Gerbils have a simple stomach, and the caecum and colon are not especially well</w:t>
      </w:r>
      <w:r w:rsidR="00686E5C" w:rsidRPr="00224ED6">
        <w:rPr>
          <w:rFonts w:cs="Avenir-Roman"/>
          <w:color w:val="000000"/>
        </w:rPr>
        <w:t xml:space="preserve"> d</w:t>
      </w:r>
      <w:r w:rsidRPr="00224ED6">
        <w:rPr>
          <w:rFonts w:cs="Avenir-Roman"/>
          <w:color w:val="000000"/>
        </w:rPr>
        <w:t>eveloped. They are</w:t>
      </w:r>
      <w:r w:rsidR="00686E5C" w:rsidRPr="00224ED6">
        <w:rPr>
          <w:rFonts w:cs="Avenir-Roman"/>
          <w:color w:val="000000"/>
        </w:rPr>
        <w:t xml:space="preserve"> </w:t>
      </w:r>
      <w:r w:rsidRPr="00224ED6">
        <w:rPr>
          <w:rFonts w:cs="Avenir-Roman"/>
          <w:color w:val="000000"/>
        </w:rPr>
        <w:t>omnivorous, hoarding rodents, able to survive on a variety of foodstuffs including</w:t>
      </w:r>
      <w:r w:rsidR="00686E5C" w:rsidRPr="00224ED6">
        <w:rPr>
          <w:rFonts w:cs="Avenir-Roman"/>
          <w:color w:val="000000"/>
        </w:rPr>
        <w:t xml:space="preserve"> </w:t>
      </w:r>
      <w:r w:rsidRPr="00224ED6">
        <w:rPr>
          <w:rFonts w:cs="Avenir-Roman"/>
          <w:color w:val="000000"/>
        </w:rPr>
        <w:t xml:space="preserve">fresh and </w:t>
      </w:r>
      <w:r w:rsidRPr="00224ED6">
        <w:rPr>
          <w:rFonts w:cs="Avenir-Roman"/>
          <w:color w:val="000000"/>
        </w:rPr>
        <w:lastRenderedPageBreak/>
        <w:t xml:space="preserve">dried plant matter, </w:t>
      </w:r>
      <w:r w:rsidR="00224ED6" w:rsidRPr="00224ED6">
        <w:rPr>
          <w:rFonts w:cs="Avenir-Roman"/>
          <w:color w:val="000000"/>
        </w:rPr>
        <w:t>seeds</w:t>
      </w:r>
      <w:r w:rsidR="00224ED6">
        <w:rPr>
          <w:rFonts w:cs="Avenir-Roman"/>
          <w:color w:val="000000"/>
        </w:rPr>
        <w:t>,</w:t>
      </w:r>
      <w:r w:rsidR="00224ED6" w:rsidRPr="00224ED6">
        <w:rPr>
          <w:rFonts w:cs="Avenir-Roman"/>
          <w:color w:val="000000"/>
        </w:rPr>
        <w:t xml:space="preserve"> </w:t>
      </w:r>
      <w:r w:rsidRPr="00224ED6">
        <w:rPr>
          <w:rFonts w:cs="Avenir-Roman"/>
          <w:color w:val="000000"/>
        </w:rPr>
        <w:t xml:space="preserve">tubers, bulbs, roots, seeds and insects </w:t>
      </w:r>
      <w:r w:rsidR="00686E5C" w:rsidRPr="00224ED6">
        <w:rPr>
          <w:rFonts w:cs="Avenir-Roman"/>
          <w:color w:val="000000"/>
        </w:rPr>
        <w:t>d</w:t>
      </w:r>
      <w:r w:rsidRPr="00224ED6">
        <w:rPr>
          <w:rFonts w:cs="Avenir-Roman"/>
          <w:color w:val="000000"/>
        </w:rPr>
        <w:t>epending on</w:t>
      </w:r>
      <w:r w:rsidR="00686E5C" w:rsidRPr="00224ED6">
        <w:rPr>
          <w:rFonts w:cs="Avenir-Roman"/>
          <w:color w:val="000000"/>
        </w:rPr>
        <w:t xml:space="preserve"> </w:t>
      </w:r>
      <w:r w:rsidRPr="00224ED6">
        <w:rPr>
          <w:rFonts w:cs="Avenir-Roman"/>
          <w:color w:val="000000"/>
        </w:rPr>
        <w:t xml:space="preserve">availability. </w:t>
      </w:r>
      <w:r w:rsidR="00686E5C" w:rsidRPr="00224ED6">
        <w:rPr>
          <w:rFonts w:cs="Avenir-Roman"/>
          <w:color w:val="000000"/>
        </w:rPr>
        <w:t xml:space="preserve">Eating is spread throughout the day and night. </w:t>
      </w:r>
      <w:r w:rsidRPr="00224ED6">
        <w:rPr>
          <w:rFonts w:cs="Avenir-Roman"/>
          <w:color w:val="000000"/>
        </w:rPr>
        <w:t xml:space="preserve">In the wild they gather </w:t>
      </w:r>
      <w:r w:rsidR="00686E5C" w:rsidRPr="00224ED6">
        <w:rPr>
          <w:rFonts w:cs="Avenir-Roman"/>
          <w:color w:val="000000"/>
        </w:rPr>
        <w:t>and</w:t>
      </w:r>
      <w:r w:rsidRPr="00224ED6">
        <w:rPr>
          <w:rFonts w:cs="Avenir-Roman"/>
          <w:color w:val="000000"/>
        </w:rPr>
        <w:t xml:space="preserve"> store </w:t>
      </w:r>
      <w:r w:rsidR="00686E5C" w:rsidRPr="00224ED6">
        <w:rPr>
          <w:rFonts w:cs="Avenir-Roman"/>
          <w:color w:val="000000"/>
        </w:rPr>
        <w:t xml:space="preserve">food in the summer to last them through the winter, which </w:t>
      </w:r>
      <w:r w:rsidRPr="00224ED6">
        <w:rPr>
          <w:rFonts w:cs="Avenir-Roman"/>
          <w:color w:val="000000"/>
        </w:rPr>
        <w:t>enables them to</w:t>
      </w:r>
      <w:r w:rsidR="00686E5C" w:rsidRPr="00224ED6">
        <w:rPr>
          <w:rFonts w:cs="Avenir-Roman"/>
          <w:color w:val="000000"/>
        </w:rPr>
        <w:t xml:space="preserve"> thrive in dry habitats</w:t>
      </w:r>
      <w:r w:rsidRPr="00224ED6">
        <w:rPr>
          <w:rFonts w:cs="Avenir-Roman"/>
          <w:color w:val="000000"/>
        </w:rPr>
        <w:t>. During winter gerbils may stay</w:t>
      </w:r>
      <w:r w:rsidR="00686E5C" w:rsidRPr="00224ED6">
        <w:rPr>
          <w:rFonts w:cs="Avenir-Roman"/>
          <w:color w:val="000000"/>
        </w:rPr>
        <w:t xml:space="preserve"> underground, living </w:t>
      </w:r>
      <w:r w:rsidRPr="00224ED6">
        <w:rPr>
          <w:rFonts w:cs="Avenir-Roman"/>
          <w:color w:val="000000"/>
        </w:rPr>
        <w:t>on their food stores.</w:t>
      </w:r>
    </w:p>
    <w:p w:rsidR="00686E5C" w:rsidRPr="00224ED6" w:rsidRDefault="00686E5C" w:rsidP="00686E5C">
      <w:pPr>
        <w:autoSpaceDE w:val="0"/>
        <w:autoSpaceDN w:val="0"/>
        <w:adjustRightInd w:val="0"/>
        <w:spacing w:after="0" w:line="240" w:lineRule="auto"/>
        <w:jc w:val="both"/>
        <w:rPr>
          <w:rFonts w:cs="Avenir-Roman"/>
          <w:color w:val="000000"/>
        </w:rPr>
      </w:pPr>
    </w:p>
    <w:p w:rsidR="0019681C" w:rsidRPr="00224ED6" w:rsidRDefault="0019681C" w:rsidP="00686E5C">
      <w:pPr>
        <w:autoSpaceDE w:val="0"/>
        <w:autoSpaceDN w:val="0"/>
        <w:adjustRightInd w:val="0"/>
        <w:spacing w:after="0" w:line="240" w:lineRule="auto"/>
        <w:jc w:val="both"/>
        <w:rPr>
          <w:rFonts w:cs="Avenir-Roman"/>
          <w:color w:val="000000"/>
        </w:rPr>
      </w:pPr>
      <w:r w:rsidRPr="00224ED6">
        <w:rPr>
          <w:rFonts w:cs="Avenir-Roman"/>
          <w:color w:val="000000"/>
        </w:rPr>
        <w:t xml:space="preserve">Gerbils are </w:t>
      </w:r>
      <w:proofErr w:type="spellStart"/>
      <w:r w:rsidRPr="00224ED6">
        <w:rPr>
          <w:rFonts w:cs="Avenir-Roman"/>
          <w:color w:val="000000"/>
        </w:rPr>
        <w:t>coprophagic</w:t>
      </w:r>
      <w:proofErr w:type="spellEnd"/>
      <w:r w:rsidRPr="00224ED6">
        <w:rPr>
          <w:rFonts w:cs="Avenir-Roman"/>
          <w:color w:val="000000"/>
        </w:rPr>
        <w:t>. Standard</w:t>
      </w:r>
      <w:r w:rsidR="00686E5C" w:rsidRPr="00224ED6">
        <w:rPr>
          <w:rFonts w:cs="Avenir-Roman"/>
          <w:color w:val="000000"/>
        </w:rPr>
        <w:t xml:space="preserve"> </w:t>
      </w:r>
      <w:r w:rsidRPr="00224ED6">
        <w:rPr>
          <w:rFonts w:cs="Avenir-Roman"/>
          <w:color w:val="000000"/>
        </w:rPr>
        <w:t>rodent diets with 22% protein are adequate, but a dietary fat level below 4% is</w:t>
      </w:r>
      <w:r w:rsidR="00686E5C" w:rsidRPr="00224ED6">
        <w:rPr>
          <w:rFonts w:cs="Avenir-Roman"/>
          <w:color w:val="000000"/>
        </w:rPr>
        <w:t xml:space="preserve"> </w:t>
      </w:r>
      <w:r w:rsidRPr="00224ED6">
        <w:rPr>
          <w:rFonts w:cs="Avenir-Roman"/>
          <w:color w:val="000000"/>
        </w:rPr>
        <w:t>recommended, to prevent obesity and high blood cholesterol. Obesity can lead to</w:t>
      </w:r>
      <w:r w:rsidR="00686E5C" w:rsidRPr="00224ED6">
        <w:rPr>
          <w:rFonts w:cs="Avenir-Roman"/>
          <w:color w:val="000000"/>
        </w:rPr>
        <w:t xml:space="preserve"> </w:t>
      </w:r>
      <w:r w:rsidRPr="00224ED6">
        <w:rPr>
          <w:rFonts w:cs="Avenir-Roman"/>
          <w:color w:val="000000"/>
        </w:rPr>
        <w:t xml:space="preserve">infertility in females due to fat deposition around the genital tract. </w:t>
      </w:r>
      <w:r w:rsidR="00686E5C" w:rsidRPr="00224ED6">
        <w:rPr>
          <w:rFonts w:cs="Avenir-Roman"/>
          <w:color w:val="000000"/>
        </w:rPr>
        <w:t>S</w:t>
      </w:r>
      <w:r w:rsidRPr="00224ED6">
        <w:rPr>
          <w:rFonts w:cs="Avenir-Roman"/>
          <w:color w:val="000000"/>
        </w:rPr>
        <w:t>upplementary food may be put onto the floor for</w:t>
      </w:r>
      <w:r w:rsidR="00686E5C" w:rsidRPr="00224ED6">
        <w:rPr>
          <w:rFonts w:cs="Avenir-Roman"/>
          <w:color w:val="000000"/>
        </w:rPr>
        <w:t xml:space="preserve"> </w:t>
      </w:r>
      <w:r w:rsidRPr="00224ED6">
        <w:rPr>
          <w:rFonts w:cs="Avenir-Roman"/>
          <w:color w:val="000000"/>
        </w:rPr>
        <w:t>young gerbils until they become used to hoppers. Pellets can also be soaked.</w:t>
      </w:r>
      <w:r w:rsidR="00686E5C" w:rsidRPr="00224ED6">
        <w:rPr>
          <w:rFonts w:cs="Avenir-Roman"/>
          <w:color w:val="000000"/>
        </w:rPr>
        <w:t xml:space="preserve"> </w:t>
      </w:r>
    </w:p>
    <w:p w:rsidR="00686E5C" w:rsidRPr="00224ED6" w:rsidRDefault="00686E5C" w:rsidP="00686E5C">
      <w:pPr>
        <w:autoSpaceDE w:val="0"/>
        <w:autoSpaceDN w:val="0"/>
        <w:adjustRightInd w:val="0"/>
        <w:spacing w:after="0" w:line="240" w:lineRule="auto"/>
        <w:jc w:val="both"/>
        <w:rPr>
          <w:rFonts w:cs="Avenir-Black"/>
          <w:color w:val="000000"/>
        </w:rPr>
      </w:pPr>
    </w:p>
    <w:p w:rsidR="0019681C" w:rsidRPr="00224ED6" w:rsidRDefault="0019681C" w:rsidP="0019681C">
      <w:pPr>
        <w:autoSpaceDE w:val="0"/>
        <w:autoSpaceDN w:val="0"/>
        <w:adjustRightInd w:val="0"/>
        <w:spacing w:after="0" w:line="240" w:lineRule="auto"/>
        <w:rPr>
          <w:rFonts w:cs="Avenir-Black"/>
          <w:b/>
          <w:color w:val="000000"/>
          <w:sz w:val="24"/>
        </w:rPr>
      </w:pPr>
      <w:r w:rsidRPr="00224ED6">
        <w:rPr>
          <w:rFonts w:cs="Avenir-Black"/>
          <w:b/>
          <w:color w:val="000000"/>
          <w:sz w:val="24"/>
        </w:rPr>
        <w:t>Water</w:t>
      </w:r>
    </w:p>
    <w:p w:rsidR="00224ED6" w:rsidRPr="00224ED6" w:rsidRDefault="00224ED6" w:rsidP="0019681C">
      <w:pPr>
        <w:autoSpaceDE w:val="0"/>
        <w:autoSpaceDN w:val="0"/>
        <w:adjustRightInd w:val="0"/>
        <w:spacing w:after="0" w:line="240" w:lineRule="auto"/>
        <w:rPr>
          <w:rFonts w:cs="Avenir-Black"/>
          <w:color w:val="000000"/>
        </w:rPr>
      </w:pPr>
    </w:p>
    <w:p w:rsidR="0019681C" w:rsidRPr="00224ED6" w:rsidRDefault="00686E5C" w:rsidP="00686E5C">
      <w:pPr>
        <w:autoSpaceDE w:val="0"/>
        <w:autoSpaceDN w:val="0"/>
        <w:adjustRightInd w:val="0"/>
        <w:spacing w:after="0" w:line="240" w:lineRule="auto"/>
        <w:jc w:val="both"/>
        <w:rPr>
          <w:rFonts w:cs="Avenir-Roman"/>
          <w:color w:val="000000"/>
        </w:rPr>
      </w:pPr>
      <w:r w:rsidRPr="00224ED6">
        <w:rPr>
          <w:rFonts w:cs="Avenir-Roman"/>
          <w:color w:val="000000"/>
        </w:rPr>
        <w:t xml:space="preserve">Gerbils </w:t>
      </w:r>
      <w:r w:rsidR="0019681C" w:rsidRPr="00224ED6">
        <w:rPr>
          <w:rFonts w:cs="Avenir-Roman"/>
          <w:color w:val="000000"/>
        </w:rPr>
        <w:t>can survive with very little drinking</w:t>
      </w:r>
      <w:r w:rsidRPr="00224ED6">
        <w:rPr>
          <w:rFonts w:cs="Avenir-Roman"/>
          <w:color w:val="000000"/>
        </w:rPr>
        <w:t xml:space="preserve"> </w:t>
      </w:r>
      <w:r w:rsidR="0019681C" w:rsidRPr="00224ED6">
        <w:rPr>
          <w:rFonts w:cs="Avenir-Roman"/>
          <w:color w:val="000000"/>
        </w:rPr>
        <w:t>water, although older</w:t>
      </w:r>
      <w:r w:rsidRPr="00224ED6">
        <w:rPr>
          <w:rFonts w:cs="Avenir-Roman"/>
          <w:color w:val="000000"/>
        </w:rPr>
        <w:t xml:space="preserve"> </w:t>
      </w:r>
      <w:r w:rsidR="0019681C" w:rsidRPr="00224ED6">
        <w:rPr>
          <w:rFonts w:cs="Avenir-Roman"/>
          <w:color w:val="000000"/>
        </w:rPr>
        <w:t>males and reproducing females need more than younger animals. They produce very</w:t>
      </w:r>
      <w:r w:rsidRPr="00224ED6">
        <w:rPr>
          <w:rFonts w:cs="Avenir-Roman"/>
          <w:color w:val="000000"/>
        </w:rPr>
        <w:t xml:space="preserve"> </w:t>
      </w:r>
      <w:r w:rsidR="0019681C" w:rsidRPr="00224ED6">
        <w:rPr>
          <w:rFonts w:cs="Avenir-Roman"/>
          <w:color w:val="000000"/>
        </w:rPr>
        <w:t>concentrated urine, and are resistant to water loss. Nonetheless, plentiful drinking</w:t>
      </w:r>
      <w:r w:rsidRPr="00224ED6">
        <w:rPr>
          <w:rFonts w:cs="Avenir-Roman"/>
          <w:color w:val="000000"/>
        </w:rPr>
        <w:t xml:space="preserve"> </w:t>
      </w:r>
      <w:r w:rsidR="0019681C" w:rsidRPr="00224ED6">
        <w:rPr>
          <w:rFonts w:cs="Avenir-Roman"/>
          <w:color w:val="000000"/>
        </w:rPr>
        <w:t xml:space="preserve">water should be provided in bottles or automated systems. </w:t>
      </w:r>
    </w:p>
    <w:p w:rsidR="0019681C" w:rsidRPr="00224ED6" w:rsidRDefault="0019681C" w:rsidP="0019681C">
      <w:pPr>
        <w:autoSpaceDE w:val="0"/>
        <w:autoSpaceDN w:val="0"/>
        <w:adjustRightInd w:val="0"/>
        <w:spacing w:after="0" w:line="240" w:lineRule="auto"/>
        <w:rPr>
          <w:rFonts w:cs="Avenir-Black"/>
          <w:color w:val="000000"/>
        </w:rPr>
      </w:pPr>
    </w:p>
    <w:p w:rsidR="0019681C" w:rsidRDefault="0019681C" w:rsidP="0019681C">
      <w:pPr>
        <w:autoSpaceDE w:val="0"/>
        <w:autoSpaceDN w:val="0"/>
        <w:adjustRightInd w:val="0"/>
        <w:spacing w:after="0" w:line="240" w:lineRule="auto"/>
        <w:rPr>
          <w:rFonts w:cs="Avenir-Black"/>
          <w:b/>
          <w:color w:val="000000"/>
          <w:sz w:val="24"/>
        </w:rPr>
      </w:pPr>
      <w:r w:rsidRPr="00224ED6">
        <w:rPr>
          <w:rFonts w:cs="Avenir-Black"/>
          <w:b/>
          <w:color w:val="000000"/>
          <w:sz w:val="24"/>
        </w:rPr>
        <w:t>Environment</w:t>
      </w:r>
    </w:p>
    <w:p w:rsidR="00224ED6" w:rsidRPr="00224ED6" w:rsidRDefault="00224ED6" w:rsidP="0019681C">
      <w:pPr>
        <w:autoSpaceDE w:val="0"/>
        <w:autoSpaceDN w:val="0"/>
        <w:adjustRightInd w:val="0"/>
        <w:spacing w:after="0" w:line="240" w:lineRule="auto"/>
        <w:rPr>
          <w:rFonts w:cs="Avenir-Black"/>
          <w:b/>
          <w:color w:val="000000"/>
          <w:sz w:val="24"/>
        </w:rPr>
      </w:pPr>
    </w:p>
    <w:p w:rsidR="0019681C" w:rsidRPr="00224ED6" w:rsidRDefault="0019681C" w:rsidP="00686E5C">
      <w:pPr>
        <w:autoSpaceDE w:val="0"/>
        <w:autoSpaceDN w:val="0"/>
        <w:adjustRightInd w:val="0"/>
        <w:spacing w:after="0" w:line="240" w:lineRule="auto"/>
        <w:jc w:val="both"/>
        <w:rPr>
          <w:rFonts w:cs="Avenir-Roman"/>
          <w:color w:val="000000"/>
        </w:rPr>
      </w:pPr>
      <w:r w:rsidRPr="00224ED6">
        <w:rPr>
          <w:rFonts w:cs="Avenir-Roman"/>
          <w:color w:val="000000"/>
        </w:rPr>
        <w:t>Gerbils can tolerate a wide range of environmental conditions. At high temperatures</w:t>
      </w:r>
      <w:r w:rsidR="00686E5C" w:rsidRPr="00224ED6">
        <w:rPr>
          <w:rFonts w:cs="Avenir-Roman"/>
          <w:color w:val="000000"/>
        </w:rPr>
        <w:t xml:space="preserve"> </w:t>
      </w:r>
      <w:r w:rsidRPr="00224ED6">
        <w:rPr>
          <w:rFonts w:cs="Avenir-Roman"/>
          <w:color w:val="000000"/>
        </w:rPr>
        <w:t>they can regulate their body temperature by behavioural means if given the opportunity</w:t>
      </w:r>
      <w:r w:rsidR="00686E5C" w:rsidRPr="00224ED6">
        <w:rPr>
          <w:rFonts w:cs="Avenir-Roman"/>
          <w:color w:val="000000"/>
        </w:rPr>
        <w:t xml:space="preserve"> </w:t>
      </w:r>
      <w:r w:rsidRPr="00224ED6">
        <w:rPr>
          <w:rFonts w:cs="Avenir-Roman"/>
          <w:color w:val="000000"/>
        </w:rPr>
        <w:t>to burrow. They should be kept between 20 and 24</w:t>
      </w:r>
      <w:r w:rsidRPr="00224ED6">
        <w:rPr>
          <w:rFonts w:eastAsia="MTSY" w:cs="MTSY"/>
          <w:color w:val="000000"/>
        </w:rPr>
        <w:t>◦</w:t>
      </w:r>
      <w:r w:rsidRPr="00224ED6">
        <w:rPr>
          <w:rFonts w:cs="Avenir-Roman"/>
          <w:color w:val="000000"/>
        </w:rPr>
        <w:t>C, with humidity between</w:t>
      </w:r>
      <w:r w:rsidR="00686E5C" w:rsidRPr="00224ED6">
        <w:rPr>
          <w:rFonts w:cs="Avenir-Roman"/>
          <w:color w:val="000000"/>
        </w:rPr>
        <w:t xml:space="preserve"> </w:t>
      </w:r>
      <w:r w:rsidRPr="00224ED6">
        <w:rPr>
          <w:rFonts w:cs="Avenir-Roman"/>
          <w:color w:val="000000"/>
        </w:rPr>
        <w:t>35 and 55%</w:t>
      </w:r>
      <w:r w:rsidR="00224ED6">
        <w:rPr>
          <w:rFonts w:cs="Avenir-Roman"/>
          <w:color w:val="000000"/>
        </w:rPr>
        <w:t>: at higher humidity</w:t>
      </w:r>
      <w:r w:rsidRPr="00224ED6">
        <w:rPr>
          <w:rFonts w:cs="Avenir-Roman"/>
          <w:color w:val="000000"/>
        </w:rPr>
        <w:t xml:space="preserve"> they develop matted fur. </w:t>
      </w:r>
    </w:p>
    <w:p w:rsidR="0019681C" w:rsidRPr="00224ED6" w:rsidRDefault="0019681C" w:rsidP="0019681C">
      <w:pPr>
        <w:autoSpaceDE w:val="0"/>
        <w:autoSpaceDN w:val="0"/>
        <w:adjustRightInd w:val="0"/>
        <w:spacing w:after="0" w:line="240" w:lineRule="auto"/>
        <w:rPr>
          <w:rFonts w:cs="Avenir-Black"/>
          <w:color w:val="000000"/>
        </w:rPr>
      </w:pPr>
    </w:p>
    <w:p w:rsidR="0019681C" w:rsidRPr="00224ED6" w:rsidRDefault="0019681C" w:rsidP="0019681C">
      <w:pPr>
        <w:autoSpaceDE w:val="0"/>
        <w:autoSpaceDN w:val="0"/>
        <w:adjustRightInd w:val="0"/>
        <w:spacing w:after="0" w:line="240" w:lineRule="auto"/>
        <w:rPr>
          <w:rFonts w:cs="Avenir-Black"/>
          <w:b/>
          <w:color w:val="000000"/>
          <w:sz w:val="24"/>
        </w:rPr>
      </w:pPr>
      <w:r w:rsidRPr="00224ED6">
        <w:rPr>
          <w:rFonts w:cs="Avenir-Black"/>
          <w:b/>
          <w:color w:val="000000"/>
          <w:sz w:val="24"/>
        </w:rPr>
        <w:t>Breeding</w:t>
      </w:r>
    </w:p>
    <w:p w:rsidR="00224ED6" w:rsidRDefault="00224ED6" w:rsidP="00686E5C">
      <w:pPr>
        <w:autoSpaceDE w:val="0"/>
        <w:autoSpaceDN w:val="0"/>
        <w:adjustRightInd w:val="0"/>
        <w:spacing w:after="0" w:line="240" w:lineRule="auto"/>
        <w:jc w:val="both"/>
        <w:rPr>
          <w:rFonts w:cs="Avenir-Roman"/>
          <w:color w:val="000000"/>
        </w:rPr>
      </w:pPr>
    </w:p>
    <w:p w:rsidR="00224ED6" w:rsidRPr="00224ED6" w:rsidRDefault="0019681C" w:rsidP="00686E5C">
      <w:pPr>
        <w:autoSpaceDE w:val="0"/>
        <w:autoSpaceDN w:val="0"/>
        <w:adjustRightInd w:val="0"/>
        <w:spacing w:after="0" w:line="240" w:lineRule="auto"/>
        <w:jc w:val="both"/>
        <w:rPr>
          <w:rFonts w:cs="Avenir-Roman"/>
          <w:color w:val="000000"/>
        </w:rPr>
      </w:pPr>
      <w:r w:rsidRPr="00224ED6">
        <w:rPr>
          <w:rFonts w:cs="Avenir-Roman"/>
          <w:color w:val="000000"/>
        </w:rPr>
        <w:t>In the wild, gerbils live in groups consisting of a breeding pair and several generations</w:t>
      </w:r>
      <w:r w:rsidR="00686E5C" w:rsidRPr="00224ED6">
        <w:rPr>
          <w:rFonts w:cs="Avenir-Roman"/>
          <w:color w:val="000000"/>
        </w:rPr>
        <w:t xml:space="preserve"> </w:t>
      </w:r>
      <w:r w:rsidRPr="00224ED6">
        <w:rPr>
          <w:rFonts w:cs="Avenir-Roman"/>
          <w:color w:val="000000"/>
        </w:rPr>
        <w:t>of offspring, and breeding is suppressed in the mature offspring. Gerbils breed all year round in the</w:t>
      </w:r>
      <w:r w:rsidR="00686E5C" w:rsidRPr="00224ED6">
        <w:rPr>
          <w:rFonts w:cs="Avenir-Roman"/>
          <w:color w:val="000000"/>
        </w:rPr>
        <w:t xml:space="preserve"> </w:t>
      </w:r>
      <w:r w:rsidRPr="00224ED6">
        <w:rPr>
          <w:rFonts w:cs="Avenir-Roman"/>
          <w:color w:val="000000"/>
        </w:rPr>
        <w:t>laboratory, but are less-efficient breeders than other rodents. If a long-time partner</w:t>
      </w:r>
      <w:r w:rsidR="00686E5C" w:rsidRPr="00224ED6">
        <w:rPr>
          <w:rFonts w:cs="Avenir-Roman"/>
          <w:color w:val="000000"/>
        </w:rPr>
        <w:t xml:space="preserve"> </w:t>
      </w:r>
      <w:r w:rsidRPr="00224ED6">
        <w:rPr>
          <w:rFonts w:cs="Avenir-Roman"/>
          <w:color w:val="000000"/>
        </w:rPr>
        <w:t>dies, the remaining partner may not breed again. Puberty occurs from 6 weeks of</w:t>
      </w:r>
      <w:r w:rsidR="00686E5C" w:rsidRPr="00224ED6">
        <w:rPr>
          <w:rFonts w:cs="Avenir-Roman"/>
          <w:color w:val="000000"/>
        </w:rPr>
        <w:t xml:space="preserve"> </w:t>
      </w:r>
      <w:r w:rsidRPr="00224ED6">
        <w:rPr>
          <w:rFonts w:cs="Avenir-Roman"/>
          <w:color w:val="000000"/>
        </w:rPr>
        <w:t>age, and they are usually bred from 9–12 weeks. Successful breeding can be achieved</w:t>
      </w:r>
      <w:r w:rsidR="00686E5C" w:rsidRPr="00224ED6">
        <w:rPr>
          <w:rFonts w:cs="Avenir-Roman"/>
          <w:color w:val="000000"/>
        </w:rPr>
        <w:t xml:space="preserve"> </w:t>
      </w:r>
      <w:r w:rsidRPr="00224ED6">
        <w:rPr>
          <w:rFonts w:cs="Avenir-Roman"/>
          <w:color w:val="000000"/>
        </w:rPr>
        <w:t>by pairing a male and female between 60 and 90 days of age, and never separating</w:t>
      </w:r>
      <w:r w:rsidR="00686E5C" w:rsidRPr="00224ED6">
        <w:rPr>
          <w:rFonts w:cs="Avenir-Roman"/>
          <w:color w:val="000000"/>
        </w:rPr>
        <w:t xml:space="preserve"> </w:t>
      </w:r>
      <w:r w:rsidRPr="00224ED6">
        <w:rPr>
          <w:rFonts w:cs="Avenir-Roman"/>
          <w:color w:val="000000"/>
        </w:rPr>
        <w:t>them: if they are separated then reintroduced, they may fight. An alternative system is</w:t>
      </w:r>
      <w:r w:rsidR="00686E5C" w:rsidRPr="00224ED6">
        <w:rPr>
          <w:rFonts w:cs="Avenir-Roman"/>
          <w:color w:val="000000"/>
        </w:rPr>
        <w:t xml:space="preserve"> </w:t>
      </w:r>
      <w:r w:rsidRPr="00224ED6">
        <w:rPr>
          <w:rFonts w:cs="Avenir-Roman"/>
          <w:color w:val="000000"/>
        </w:rPr>
        <w:t>a harem system, with two or more females grouped with a single male. Oestrus occurs</w:t>
      </w:r>
      <w:r w:rsidR="00686E5C" w:rsidRPr="00224ED6">
        <w:rPr>
          <w:rFonts w:cs="Avenir-Roman"/>
          <w:color w:val="000000"/>
        </w:rPr>
        <w:t xml:space="preserve"> </w:t>
      </w:r>
      <w:r w:rsidRPr="00224ED6">
        <w:rPr>
          <w:rFonts w:cs="Avenir-Roman"/>
          <w:color w:val="000000"/>
        </w:rPr>
        <w:t>in the female every 4–6 days. Gestation lasts 24–26 days, unless the female is mated</w:t>
      </w:r>
      <w:r w:rsidR="00686E5C" w:rsidRPr="00224ED6">
        <w:rPr>
          <w:rFonts w:cs="Avenir-Roman"/>
          <w:color w:val="000000"/>
        </w:rPr>
        <w:t xml:space="preserve"> </w:t>
      </w:r>
      <w:r w:rsidRPr="00224ED6">
        <w:rPr>
          <w:rFonts w:cs="Avenir-Roman"/>
          <w:color w:val="000000"/>
        </w:rPr>
        <w:t>at the post-partum oestrus. In this case, lactation prolongs the gestation period to</w:t>
      </w:r>
      <w:r w:rsidR="00686E5C" w:rsidRPr="00224ED6">
        <w:rPr>
          <w:rFonts w:cs="Avenir-Roman"/>
          <w:color w:val="000000"/>
        </w:rPr>
        <w:t xml:space="preserve"> </w:t>
      </w:r>
      <w:r w:rsidRPr="00224ED6">
        <w:rPr>
          <w:rFonts w:cs="Avenir-Roman"/>
          <w:color w:val="000000"/>
        </w:rPr>
        <w:t xml:space="preserve">27–48 days, resulting in an </w:t>
      </w:r>
      <w:proofErr w:type="spellStart"/>
      <w:r w:rsidRPr="00224ED6">
        <w:rPr>
          <w:rFonts w:cs="Avenir-Roman"/>
          <w:color w:val="000000"/>
        </w:rPr>
        <w:t>interbirth</w:t>
      </w:r>
      <w:proofErr w:type="spellEnd"/>
      <w:r w:rsidRPr="00224ED6">
        <w:rPr>
          <w:rFonts w:cs="Avenir-Roman"/>
          <w:color w:val="000000"/>
        </w:rPr>
        <w:t xml:space="preserve"> interval of 29–35 days. To avoid post-partum</w:t>
      </w:r>
      <w:r w:rsidR="00686E5C" w:rsidRPr="00224ED6">
        <w:rPr>
          <w:rFonts w:cs="Avenir-Roman"/>
          <w:color w:val="000000"/>
        </w:rPr>
        <w:t xml:space="preserve"> </w:t>
      </w:r>
      <w:r w:rsidRPr="00224ED6">
        <w:rPr>
          <w:rFonts w:cs="Avenir-Roman"/>
          <w:color w:val="000000"/>
        </w:rPr>
        <w:t xml:space="preserve">mating the male can be removed at parturition, but the </w:t>
      </w:r>
      <w:r w:rsidR="00686E5C" w:rsidRPr="00224ED6">
        <w:rPr>
          <w:rFonts w:cs="Avenir-Roman"/>
          <w:color w:val="000000"/>
        </w:rPr>
        <w:t xml:space="preserve">separation should be for less </w:t>
      </w:r>
      <w:r w:rsidRPr="00224ED6">
        <w:rPr>
          <w:rFonts w:cs="Avenir-Roman"/>
          <w:color w:val="000000"/>
        </w:rPr>
        <w:t>than 2 weeks. Three to seven pups are born, weighing 2.5 g, and the male assists in</w:t>
      </w:r>
      <w:r w:rsidR="00686E5C" w:rsidRPr="00224ED6">
        <w:rPr>
          <w:rFonts w:cs="Avenir-Roman"/>
          <w:color w:val="000000"/>
        </w:rPr>
        <w:t xml:space="preserve"> </w:t>
      </w:r>
      <w:r w:rsidRPr="00224ED6">
        <w:rPr>
          <w:rFonts w:cs="Avenir-Roman"/>
          <w:color w:val="000000"/>
        </w:rPr>
        <w:t xml:space="preserve">nest building and caring for the pups. Neonatal mortality is high, up to 20%. </w:t>
      </w:r>
    </w:p>
    <w:p w:rsidR="00224ED6" w:rsidRPr="00224ED6" w:rsidRDefault="00224ED6" w:rsidP="00686E5C">
      <w:pPr>
        <w:autoSpaceDE w:val="0"/>
        <w:autoSpaceDN w:val="0"/>
        <w:adjustRightInd w:val="0"/>
        <w:spacing w:after="0" w:line="240" w:lineRule="auto"/>
        <w:jc w:val="both"/>
        <w:rPr>
          <w:rFonts w:cs="Avenir-Roman"/>
          <w:color w:val="000000"/>
        </w:rPr>
      </w:pPr>
    </w:p>
    <w:p w:rsidR="0019681C" w:rsidRPr="00224ED6" w:rsidRDefault="0019681C" w:rsidP="00224ED6">
      <w:pPr>
        <w:autoSpaceDE w:val="0"/>
        <w:autoSpaceDN w:val="0"/>
        <w:adjustRightInd w:val="0"/>
        <w:spacing w:after="0" w:line="240" w:lineRule="auto"/>
        <w:jc w:val="both"/>
        <w:rPr>
          <w:rFonts w:cs="Avenir-Roman"/>
          <w:color w:val="000000"/>
        </w:rPr>
      </w:pPr>
      <w:r w:rsidRPr="00224ED6">
        <w:rPr>
          <w:rFonts w:cs="Avenir-Roman"/>
          <w:color w:val="000000"/>
        </w:rPr>
        <w:t>Pups</w:t>
      </w:r>
      <w:r w:rsidR="00686E5C" w:rsidRPr="00224ED6">
        <w:rPr>
          <w:rFonts w:cs="Avenir-Roman"/>
          <w:color w:val="000000"/>
        </w:rPr>
        <w:t xml:space="preserve"> </w:t>
      </w:r>
      <w:r w:rsidRPr="00224ED6">
        <w:rPr>
          <w:rFonts w:cs="Avenir-Roman"/>
          <w:color w:val="000000"/>
        </w:rPr>
        <w:t>are born blind, deaf and hairless. Hair appears from 5 to 7 days, ears open at 12–14</w:t>
      </w:r>
      <w:r w:rsidR="00686E5C" w:rsidRPr="00224ED6">
        <w:rPr>
          <w:rFonts w:cs="Avenir-Roman"/>
          <w:color w:val="000000"/>
        </w:rPr>
        <w:t xml:space="preserve"> </w:t>
      </w:r>
      <w:r w:rsidRPr="00224ED6">
        <w:rPr>
          <w:rFonts w:cs="Avenir-Roman"/>
          <w:color w:val="000000"/>
        </w:rPr>
        <w:t>days, teeth erupt from 10 to 16 days and eyes open from 16 to 20 days. Pups begin</w:t>
      </w:r>
      <w:r w:rsidR="00224ED6" w:rsidRPr="00224ED6">
        <w:rPr>
          <w:rFonts w:cs="Avenir-Roman"/>
          <w:color w:val="000000"/>
        </w:rPr>
        <w:t xml:space="preserve"> </w:t>
      </w:r>
      <w:r w:rsidRPr="00224ED6">
        <w:rPr>
          <w:rFonts w:cs="Avenir-Roman"/>
          <w:color w:val="000000"/>
        </w:rPr>
        <w:t>to eat solid food from 16 days, and weaning takes place when pups weigh 14–18 g</w:t>
      </w:r>
      <w:r w:rsidR="00224ED6" w:rsidRPr="00224ED6">
        <w:rPr>
          <w:rFonts w:cs="Avenir-Roman"/>
          <w:color w:val="000000"/>
        </w:rPr>
        <w:t xml:space="preserve">, at 21 days or more. </w:t>
      </w:r>
    </w:p>
    <w:p w:rsidR="00224ED6" w:rsidRPr="00224ED6" w:rsidRDefault="00224ED6" w:rsidP="00224ED6">
      <w:pPr>
        <w:autoSpaceDE w:val="0"/>
        <w:autoSpaceDN w:val="0"/>
        <w:adjustRightInd w:val="0"/>
        <w:spacing w:after="0" w:line="240" w:lineRule="auto"/>
        <w:jc w:val="both"/>
        <w:rPr>
          <w:rFonts w:cs="Avenir-Roman"/>
          <w:color w:val="000000"/>
        </w:rPr>
      </w:pPr>
    </w:p>
    <w:p w:rsidR="0019681C" w:rsidRPr="00224ED6" w:rsidRDefault="0019681C" w:rsidP="0019681C">
      <w:pPr>
        <w:autoSpaceDE w:val="0"/>
        <w:autoSpaceDN w:val="0"/>
        <w:adjustRightInd w:val="0"/>
        <w:spacing w:after="0" w:line="240" w:lineRule="auto"/>
        <w:rPr>
          <w:rFonts w:cs="Avenir-Black"/>
          <w:b/>
          <w:color w:val="000000"/>
          <w:sz w:val="24"/>
        </w:rPr>
      </w:pPr>
      <w:r w:rsidRPr="00224ED6">
        <w:rPr>
          <w:rFonts w:cs="Avenir-Black"/>
          <w:b/>
          <w:color w:val="000000"/>
          <w:sz w:val="24"/>
        </w:rPr>
        <w:t>Handling</w:t>
      </w:r>
    </w:p>
    <w:p w:rsidR="00224ED6" w:rsidRPr="00224ED6" w:rsidRDefault="00224ED6" w:rsidP="0019681C">
      <w:pPr>
        <w:autoSpaceDE w:val="0"/>
        <w:autoSpaceDN w:val="0"/>
        <w:adjustRightInd w:val="0"/>
        <w:spacing w:after="0" w:line="240" w:lineRule="auto"/>
        <w:rPr>
          <w:rFonts w:cs="Avenir-Black"/>
          <w:color w:val="000000"/>
        </w:rPr>
      </w:pPr>
    </w:p>
    <w:p w:rsidR="0019681C" w:rsidRPr="00224ED6" w:rsidRDefault="0019681C" w:rsidP="00224ED6">
      <w:pPr>
        <w:autoSpaceDE w:val="0"/>
        <w:autoSpaceDN w:val="0"/>
        <w:adjustRightInd w:val="0"/>
        <w:spacing w:after="0" w:line="240" w:lineRule="auto"/>
        <w:jc w:val="both"/>
        <w:rPr>
          <w:rFonts w:cs="Avenir-Roman"/>
          <w:color w:val="000000"/>
        </w:rPr>
      </w:pPr>
      <w:r w:rsidRPr="00224ED6">
        <w:rPr>
          <w:rFonts w:cs="Avenir-Roman"/>
          <w:color w:val="000000"/>
        </w:rPr>
        <w:t xml:space="preserve">Gerbils may be restrained using techniques as for mouse and </w:t>
      </w:r>
      <w:r w:rsidR="00224ED6" w:rsidRPr="00224ED6">
        <w:rPr>
          <w:rFonts w:cs="Avenir-Roman"/>
          <w:color w:val="000000"/>
        </w:rPr>
        <w:t xml:space="preserve">small </w:t>
      </w:r>
      <w:r w:rsidRPr="00224ED6">
        <w:rPr>
          <w:rFonts w:cs="Avenir-Roman"/>
          <w:color w:val="000000"/>
        </w:rPr>
        <w:t>rat</w:t>
      </w:r>
      <w:r w:rsidR="00224ED6" w:rsidRPr="00224ED6">
        <w:rPr>
          <w:rFonts w:cs="Avenir-Roman"/>
          <w:color w:val="000000"/>
        </w:rPr>
        <w:t>s</w:t>
      </w:r>
      <w:r w:rsidRPr="00224ED6">
        <w:rPr>
          <w:rFonts w:cs="Avenir-Roman"/>
          <w:color w:val="000000"/>
        </w:rPr>
        <w:t>. They readily run</w:t>
      </w:r>
      <w:r w:rsidR="00224ED6" w:rsidRPr="00224ED6">
        <w:rPr>
          <w:rFonts w:cs="Avenir-Roman"/>
          <w:color w:val="000000"/>
        </w:rPr>
        <w:t xml:space="preserve"> </w:t>
      </w:r>
      <w:r w:rsidRPr="00224ED6">
        <w:rPr>
          <w:rFonts w:cs="Avenir-Roman"/>
          <w:color w:val="000000"/>
        </w:rPr>
        <w:t>into a tube, or may be picked up in cupped hands. Great care must be taken if lifting</w:t>
      </w:r>
      <w:r w:rsidR="00224ED6" w:rsidRPr="00224ED6">
        <w:rPr>
          <w:rFonts w:cs="Avenir-Roman"/>
          <w:color w:val="000000"/>
        </w:rPr>
        <w:t xml:space="preserve"> </w:t>
      </w:r>
      <w:r w:rsidRPr="00224ED6">
        <w:rPr>
          <w:rFonts w:cs="Avenir-Roman"/>
          <w:color w:val="000000"/>
        </w:rPr>
        <w:t>by the tail: the body must be supported immediately, and if the tip of the tail is held</w:t>
      </w:r>
      <w:r w:rsidR="00224ED6" w:rsidRPr="00224ED6">
        <w:rPr>
          <w:rFonts w:cs="Avenir-Roman"/>
          <w:color w:val="000000"/>
        </w:rPr>
        <w:t xml:space="preserve"> </w:t>
      </w:r>
      <w:r w:rsidRPr="00224ED6">
        <w:rPr>
          <w:rFonts w:cs="Avenir-Roman"/>
          <w:color w:val="000000"/>
        </w:rPr>
        <w:t>the skin may slip off.</w:t>
      </w:r>
    </w:p>
    <w:p w:rsidR="0019681C" w:rsidRPr="00224ED6" w:rsidRDefault="0019681C" w:rsidP="0019681C">
      <w:pPr>
        <w:autoSpaceDE w:val="0"/>
        <w:autoSpaceDN w:val="0"/>
        <w:adjustRightInd w:val="0"/>
        <w:spacing w:after="0" w:line="240" w:lineRule="auto"/>
        <w:rPr>
          <w:rFonts w:cs="Avenir-Black"/>
          <w:color w:val="000000"/>
        </w:rPr>
      </w:pPr>
    </w:p>
    <w:p w:rsidR="0019681C" w:rsidRPr="00224ED6" w:rsidRDefault="0019681C" w:rsidP="0019681C">
      <w:pPr>
        <w:autoSpaceDE w:val="0"/>
        <w:autoSpaceDN w:val="0"/>
        <w:adjustRightInd w:val="0"/>
        <w:spacing w:after="0" w:line="240" w:lineRule="auto"/>
        <w:rPr>
          <w:rFonts w:cs="Avenir-Black"/>
          <w:b/>
          <w:color w:val="000000"/>
          <w:sz w:val="24"/>
        </w:rPr>
      </w:pPr>
      <w:r w:rsidRPr="00224ED6">
        <w:rPr>
          <w:rFonts w:cs="Avenir-Black"/>
          <w:b/>
          <w:color w:val="000000"/>
          <w:sz w:val="24"/>
        </w:rPr>
        <w:t>Pain and stress recognition</w:t>
      </w:r>
    </w:p>
    <w:p w:rsidR="00224ED6" w:rsidRPr="00224ED6" w:rsidRDefault="00224ED6" w:rsidP="0019681C">
      <w:pPr>
        <w:autoSpaceDE w:val="0"/>
        <w:autoSpaceDN w:val="0"/>
        <w:adjustRightInd w:val="0"/>
        <w:spacing w:after="0" w:line="240" w:lineRule="auto"/>
        <w:rPr>
          <w:rFonts w:cs="Avenir-Black"/>
          <w:color w:val="000000"/>
        </w:rPr>
      </w:pPr>
    </w:p>
    <w:p w:rsidR="0019681C" w:rsidRPr="00224ED6" w:rsidRDefault="0019681C" w:rsidP="00224ED6">
      <w:pPr>
        <w:autoSpaceDE w:val="0"/>
        <w:autoSpaceDN w:val="0"/>
        <w:adjustRightInd w:val="0"/>
        <w:spacing w:after="0" w:line="240" w:lineRule="auto"/>
        <w:jc w:val="both"/>
        <w:rPr>
          <w:rFonts w:cs="Avenir-Roman"/>
          <w:color w:val="000000"/>
        </w:rPr>
      </w:pPr>
      <w:r w:rsidRPr="00224ED6">
        <w:rPr>
          <w:rFonts w:cs="Avenir-Roman"/>
          <w:color w:val="000000"/>
        </w:rPr>
        <w:lastRenderedPageBreak/>
        <w:t>Healthy gerbils are inquisitive and active. If unwell, gerbils may show weight loss,</w:t>
      </w:r>
      <w:r w:rsidR="00224ED6" w:rsidRPr="00224ED6">
        <w:rPr>
          <w:rFonts w:cs="Avenir-Roman"/>
          <w:color w:val="000000"/>
        </w:rPr>
        <w:t xml:space="preserve"> </w:t>
      </w:r>
      <w:r w:rsidRPr="00224ED6">
        <w:rPr>
          <w:rFonts w:cs="Avenir-Roman"/>
          <w:color w:val="000000"/>
        </w:rPr>
        <w:t>piloerection,</w:t>
      </w:r>
      <w:r w:rsidR="00224ED6">
        <w:rPr>
          <w:rFonts w:cs="Avenir-Roman"/>
          <w:color w:val="000000"/>
        </w:rPr>
        <w:t xml:space="preserve"> scruffy coat, and a hunched posture. Stress may cause o</w:t>
      </w:r>
      <w:r w:rsidRPr="00224ED6">
        <w:rPr>
          <w:rFonts w:cs="Avenir-Roman"/>
          <w:color w:val="000000"/>
        </w:rPr>
        <w:t>cular</w:t>
      </w:r>
      <w:r w:rsidR="00224ED6" w:rsidRPr="00224ED6">
        <w:rPr>
          <w:rFonts w:cs="Avenir-Roman"/>
          <w:color w:val="000000"/>
        </w:rPr>
        <w:t xml:space="preserve"> </w:t>
      </w:r>
      <w:r w:rsidRPr="00224ED6">
        <w:rPr>
          <w:rFonts w:cs="Avenir-Roman"/>
          <w:color w:val="000000"/>
        </w:rPr>
        <w:t>discharges and diarrhoea. Changes in behaviour,</w:t>
      </w:r>
      <w:r w:rsidR="00224ED6" w:rsidRPr="00224ED6">
        <w:rPr>
          <w:rFonts w:cs="Avenir-Roman"/>
          <w:color w:val="000000"/>
        </w:rPr>
        <w:t xml:space="preserve"> </w:t>
      </w:r>
      <w:r w:rsidRPr="00224ED6">
        <w:rPr>
          <w:rFonts w:cs="Avenir-Roman"/>
          <w:color w:val="000000"/>
        </w:rPr>
        <w:t xml:space="preserve">such as increased aggression or depression, increased respiratory rate, </w:t>
      </w:r>
      <w:r w:rsidR="00224ED6">
        <w:rPr>
          <w:rFonts w:cs="Avenir-Roman"/>
          <w:color w:val="000000"/>
        </w:rPr>
        <w:t>or</w:t>
      </w:r>
      <w:r w:rsidR="00224ED6" w:rsidRPr="00224ED6">
        <w:rPr>
          <w:rFonts w:cs="Avenir-Roman"/>
          <w:color w:val="000000"/>
        </w:rPr>
        <w:t xml:space="preserve"> </w:t>
      </w:r>
      <w:r w:rsidRPr="00224ED6">
        <w:rPr>
          <w:rFonts w:cs="Avenir-Roman"/>
          <w:color w:val="000000"/>
        </w:rPr>
        <w:t>constipation may also be seen.</w:t>
      </w:r>
    </w:p>
    <w:p w:rsidR="0019681C" w:rsidRPr="00224ED6" w:rsidRDefault="0019681C" w:rsidP="0019681C">
      <w:pPr>
        <w:autoSpaceDE w:val="0"/>
        <w:autoSpaceDN w:val="0"/>
        <w:adjustRightInd w:val="0"/>
        <w:spacing w:after="0" w:line="240" w:lineRule="auto"/>
        <w:rPr>
          <w:rFonts w:cs="Avenir-Black"/>
          <w:color w:val="000000"/>
        </w:rPr>
      </w:pPr>
    </w:p>
    <w:p w:rsidR="0019681C" w:rsidRPr="00224ED6" w:rsidRDefault="0019681C" w:rsidP="0019681C">
      <w:pPr>
        <w:autoSpaceDE w:val="0"/>
        <w:autoSpaceDN w:val="0"/>
        <w:adjustRightInd w:val="0"/>
        <w:spacing w:after="0" w:line="240" w:lineRule="auto"/>
        <w:rPr>
          <w:rFonts w:cs="Avenir-Black"/>
          <w:b/>
          <w:color w:val="000000"/>
          <w:sz w:val="24"/>
        </w:rPr>
      </w:pPr>
      <w:r w:rsidRPr="00224ED6">
        <w:rPr>
          <w:rFonts w:cs="Avenir-Black"/>
          <w:b/>
          <w:color w:val="000000"/>
          <w:sz w:val="24"/>
        </w:rPr>
        <w:t>Common diseases and health monitoring</w:t>
      </w:r>
    </w:p>
    <w:p w:rsidR="00224ED6" w:rsidRPr="00224ED6" w:rsidRDefault="00224ED6" w:rsidP="0019681C">
      <w:pPr>
        <w:autoSpaceDE w:val="0"/>
        <w:autoSpaceDN w:val="0"/>
        <w:adjustRightInd w:val="0"/>
        <w:spacing w:after="0" w:line="240" w:lineRule="auto"/>
        <w:rPr>
          <w:rFonts w:cs="Avenir-Black"/>
          <w:color w:val="000000"/>
        </w:rPr>
      </w:pPr>
    </w:p>
    <w:p w:rsidR="0019681C" w:rsidRPr="00224ED6" w:rsidRDefault="0019681C" w:rsidP="00224ED6">
      <w:pPr>
        <w:autoSpaceDE w:val="0"/>
        <w:autoSpaceDN w:val="0"/>
        <w:adjustRightInd w:val="0"/>
        <w:spacing w:after="0" w:line="240" w:lineRule="auto"/>
        <w:jc w:val="both"/>
        <w:rPr>
          <w:rFonts w:cs="Avenir-Roman"/>
          <w:color w:val="000000"/>
        </w:rPr>
      </w:pPr>
      <w:r w:rsidRPr="00224ED6">
        <w:rPr>
          <w:rFonts w:cs="Avenir-Roman"/>
          <w:color w:val="000000"/>
        </w:rPr>
        <w:t xml:space="preserve">Gerbils suffer from relatively few clinical diseases. They can develop </w:t>
      </w:r>
      <w:proofErr w:type="spellStart"/>
      <w:r w:rsidRPr="00224ED6">
        <w:rPr>
          <w:rFonts w:cs="Avenir-Roman"/>
          <w:color w:val="000000"/>
        </w:rPr>
        <w:t>Tyzzers</w:t>
      </w:r>
      <w:proofErr w:type="spellEnd"/>
      <w:r w:rsidRPr="00224ED6">
        <w:rPr>
          <w:rFonts w:cs="Avenir-Roman"/>
          <w:color w:val="000000"/>
        </w:rPr>
        <w:t xml:space="preserve"> disease,</w:t>
      </w:r>
      <w:r w:rsidR="00224ED6" w:rsidRPr="00224ED6">
        <w:rPr>
          <w:rFonts w:cs="Avenir-Roman"/>
          <w:color w:val="000000"/>
        </w:rPr>
        <w:t xml:space="preserve"> </w:t>
      </w:r>
      <w:r w:rsidR="00224ED6">
        <w:rPr>
          <w:rFonts w:cs="Avenir-Roman"/>
          <w:color w:val="000000"/>
        </w:rPr>
        <w:t xml:space="preserve">which is </w:t>
      </w:r>
      <w:r w:rsidRPr="00224ED6">
        <w:rPr>
          <w:rFonts w:cs="Avenir-Roman"/>
          <w:color w:val="000000"/>
        </w:rPr>
        <w:t xml:space="preserve">a </w:t>
      </w:r>
      <w:r w:rsidR="00224ED6">
        <w:rPr>
          <w:rFonts w:cs="Avenir-Roman"/>
          <w:color w:val="000000"/>
        </w:rPr>
        <w:t>f</w:t>
      </w:r>
      <w:r w:rsidRPr="00224ED6">
        <w:rPr>
          <w:rFonts w:cs="Avenir-Roman"/>
          <w:color w:val="000000"/>
        </w:rPr>
        <w:t>atal enteric infection</w:t>
      </w:r>
      <w:r w:rsidR="00224ED6">
        <w:rPr>
          <w:rFonts w:cs="Avenir-Roman"/>
          <w:color w:val="000000"/>
        </w:rPr>
        <w:t xml:space="preserve">. They can </w:t>
      </w:r>
      <w:r w:rsidRPr="00224ED6">
        <w:rPr>
          <w:rFonts w:cs="Avenir-Roman"/>
          <w:color w:val="000000"/>
        </w:rPr>
        <w:t>carry</w:t>
      </w:r>
      <w:r w:rsidR="00224ED6" w:rsidRPr="00224ED6">
        <w:rPr>
          <w:rFonts w:cs="Avenir-Roman"/>
          <w:color w:val="000000"/>
        </w:rPr>
        <w:t xml:space="preserve"> </w:t>
      </w:r>
      <w:r w:rsidRPr="00224ED6">
        <w:rPr>
          <w:rFonts w:cs="Avenir-Roman"/>
          <w:color w:val="000000"/>
        </w:rPr>
        <w:t xml:space="preserve">lymphocytic </w:t>
      </w:r>
      <w:proofErr w:type="spellStart"/>
      <w:r w:rsidRPr="00224ED6">
        <w:rPr>
          <w:rFonts w:cs="Avenir-Roman"/>
          <w:color w:val="000000"/>
        </w:rPr>
        <w:t>choriomeningitis</w:t>
      </w:r>
      <w:proofErr w:type="spellEnd"/>
      <w:r w:rsidRPr="00224ED6">
        <w:rPr>
          <w:rFonts w:cs="Avenir-Roman"/>
          <w:color w:val="000000"/>
        </w:rPr>
        <w:t xml:space="preserve"> and Sendai viruses. Between 20 and 50% of gerbils may</w:t>
      </w:r>
      <w:r w:rsidR="00224ED6" w:rsidRPr="00224ED6">
        <w:rPr>
          <w:rFonts w:cs="Avenir-Roman"/>
          <w:color w:val="000000"/>
        </w:rPr>
        <w:t xml:space="preserve"> </w:t>
      </w:r>
      <w:r w:rsidRPr="00224ED6">
        <w:rPr>
          <w:rFonts w:cs="Avenir-Roman"/>
          <w:color w:val="000000"/>
        </w:rPr>
        <w:t>exhibit seizures. These may be triggered by fear, handling or a new environment.</w:t>
      </w:r>
      <w:r w:rsidR="00224ED6" w:rsidRPr="00224ED6">
        <w:rPr>
          <w:rFonts w:cs="Avenir-Roman"/>
          <w:color w:val="000000"/>
        </w:rPr>
        <w:t xml:space="preserve"> </w:t>
      </w:r>
      <w:r w:rsidRPr="00224ED6">
        <w:rPr>
          <w:rFonts w:cs="Avenir-Roman"/>
          <w:color w:val="000000"/>
        </w:rPr>
        <w:t xml:space="preserve">Seizures may be mild or severe, and animals may occasionally die. Should </w:t>
      </w:r>
      <w:r w:rsidR="00224ED6">
        <w:rPr>
          <w:rFonts w:cs="Avenir-Roman"/>
          <w:color w:val="000000"/>
        </w:rPr>
        <w:t>a seizure</w:t>
      </w:r>
      <w:r w:rsidRPr="00224ED6">
        <w:rPr>
          <w:rFonts w:cs="Avenir-Roman"/>
          <w:color w:val="000000"/>
        </w:rPr>
        <w:t xml:space="preserve"> occur, the gerbil </w:t>
      </w:r>
      <w:r w:rsidR="00224ED6">
        <w:rPr>
          <w:rFonts w:cs="Avenir-Roman"/>
          <w:color w:val="000000"/>
        </w:rPr>
        <w:t xml:space="preserve">should be left </w:t>
      </w:r>
      <w:r w:rsidRPr="00224ED6">
        <w:rPr>
          <w:rFonts w:cs="Avenir-Roman"/>
          <w:color w:val="000000"/>
        </w:rPr>
        <w:t xml:space="preserve">in a warm, dark, quiet place to </w:t>
      </w:r>
      <w:proofErr w:type="gramStart"/>
      <w:r w:rsidRPr="00224ED6">
        <w:rPr>
          <w:rFonts w:cs="Avenir-Roman"/>
          <w:color w:val="000000"/>
        </w:rPr>
        <w:t>recover.</w:t>
      </w:r>
      <w:proofErr w:type="gramEnd"/>
      <w:r w:rsidRPr="00224ED6">
        <w:rPr>
          <w:rFonts w:cs="Avenir-Roman"/>
          <w:color w:val="000000"/>
        </w:rPr>
        <w:t xml:space="preserve"> Frequent handling from an early age</w:t>
      </w:r>
      <w:r w:rsidR="00224ED6" w:rsidRPr="00224ED6">
        <w:rPr>
          <w:rFonts w:cs="Avenir-Roman"/>
          <w:color w:val="000000"/>
        </w:rPr>
        <w:t xml:space="preserve"> </w:t>
      </w:r>
      <w:r w:rsidRPr="00224ED6">
        <w:rPr>
          <w:rFonts w:cs="Avenir-Roman"/>
          <w:color w:val="000000"/>
        </w:rPr>
        <w:t>will reduce the frequency of seizures.</w:t>
      </w:r>
    </w:p>
    <w:p w:rsidR="0019681C" w:rsidRPr="00224ED6" w:rsidRDefault="0019681C" w:rsidP="0019681C">
      <w:pPr>
        <w:autoSpaceDE w:val="0"/>
        <w:autoSpaceDN w:val="0"/>
        <w:adjustRightInd w:val="0"/>
        <w:spacing w:after="0" w:line="240" w:lineRule="auto"/>
        <w:rPr>
          <w:rFonts w:cs="Avenir-Black"/>
          <w:color w:val="000000"/>
        </w:rPr>
      </w:pPr>
    </w:p>
    <w:p w:rsidR="0019681C" w:rsidRPr="00224ED6" w:rsidRDefault="0019681C" w:rsidP="0019681C">
      <w:pPr>
        <w:autoSpaceDE w:val="0"/>
        <w:autoSpaceDN w:val="0"/>
        <w:adjustRightInd w:val="0"/>
        <w:spacing w:after="0" w:line="240" w:lineRule="auto"/>
        <w:rPr>
          <w:rFonts w:cs="Avenir-Black"/>
          <w:b/>
          <w:color w:val="000000"/>
          <w:sz w:val="24"/>
        </w:rPr>
      </w:pPr>
      <w:r w:rsidRPr="00224ED6">
        <w:rPr>
          <w:rFonts w:cs="Avenir-Black"/>
          <w:b/>
          <w:color w:val="000000"/>
          <w:sz w:val="24"/>
        </w:rPr>
        <w:t>Biological data and useful reference data</w:t>
      </w:r>
    </w:p>
    <w:p w:rsidR="0019681C" w:rsidRPr="00224ED6" w:rsidRDefault="0019681C" w:rsidP="0019681C">
      <w:pPr>
        <w:autoSpaceDE w:val="0"/>
        <w:autoSpaceDN w:val="0"/>
        <w:adjustRightInd w:val="0"/>
        <w:spacing w:after="0" w:line="240" w:lineRule="auto"/>
        <w:rPr>
          <w:rFonts w:cs="Avenir-Roman"/>
          <w:color w:val="000000"/>
        </w:rPr>
      </w:pPr>
    </w:p>
    <w:p w:rsidR="00C95612" w:rsidRDefault="00C95612" w:rsidP="0019681C">
      <w:pPr>
        <w:autoSpaceDE w:val="0"/>
        <w:autoSpaceDN w:val="0"/>
        <w:adjustRightInd w:val="0"/>
        <w:spacing w:after="0" w:line="240" w:lineRule="auto"/>
        <w:rPr>
          <w:rFonts w:cs="Avenir-Roman"/>
          <w:color w:val="000000"/>
        </w:rPr>
        <w:sectPr w:rsidR="00C95612">
          <w:pgSz w:w="11906" w:h="16838"/>
          <w:pgMar w:top="1440" w:right="1440" w:bottom="1440" w:left="1440" w:header="708" w:footer="708" w:gutter="0"/>
          <w:cols w:space="708"/>
          <w:docGrid w:linePitch="360"/>
        </w:sectPr>
      </w:pPr>
    </w:p>
    <w:p w:rsidR="00C95612" w:rsidRDefault="0019681C" w:rsidP="0019681C">
      <w:pPr>
        <w:autoSpaceDE w:val="0"/>
        <w:autoSpaceDN w:val="0"/>
        <w:adjustRightInd w:val="0"/>
        <w:spacing w:after="0" w:line="240" w:lineRule="auto"/>
        <w:rPr>
          <w:rFonts w:cs="Avenir-Roman"/>
          <w:color w:val="000000"/>
        </w:rPr>
      </w:pPr>
      <w:r w:rsidRPr="00224ED6">
        <w:rPr>
          <w:rFonts w:cs="Avenir-Roman"/>
          <w:color w:val="000000"/>
        </w:rPr>
        <w:lastRenderedPageBreak/>
        <w:t xml:space="preserve">Adult weight (g) </w:t>
      </w:r>
      <w:r w:rsidR="00224ED6">
        <w:rPr>
          <w:rFonts w:cs="Avenir-Roman"/>
          <w:color w:val="000000"/>
        </w:rPr>
        <w:tab/>
      </w:r>
      <w:r w:rsidRPr="00224ED6">
        <w:rPr>
          <w:rFonts w:cs="Avenir-Roman"/>
          <w:color w:val="000000"/>
        </w:rPr>
        <w:t xml:space="preserve">Male 80–130 </w:t>
      </w:r>
    </w:p>
    <w:p w:rsidR="0019681C" w:rsidRPr="00224ED6" w:rsidRDefault="00C95612" w:rsidP="00C95612">
      <w:pPr>
        <w:autoSpaceDE w:val="0"/>
        <w:autoSpaceDN w:val="0"/>
        <w:adjustRightInd w:val="0"/>
        <w:spacing w:after="0" w:line="240" w:lineRule="auto"/>
        <w:ind w:left="1440" w:firstLine="720"/>
        <w:rPr>
          <w:rFonts w:cs="Avenir-Roman"/>
          <w:color w:val="000000"/>
        </w:rPr>
      </w:pPr>
      <w:r w:rsidRPr="00224ED6">
        <w:rPr>
          <w:rFonts w:cs="Avenir-Roman"/>
          <w:color w:val="000000"/>
        </w:rPr>
        <w:t xml:space="preserve">Female </w:t>
      </w:r>
      <w:r w:rsidR="0019681C" w:rsidRPr="00224ED6">
        <w:rPr>
          <w:rFonts w:cs="Avenir-Roman"/>
          <w:color w:val="000000"/>
        </w:rPr>
        <w:t>60–100</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Diploid number</w:t>
      </w:r>
      <w:r w:rsidR="00224ED6">
        <w:rPr>
          <w:rFonts w:cs="Avenir-Roman"/>
          <w:color w:val="000000"/>
        </w:rPr>
        <w:tab/>
      </w:r>
      <w:r w:rsidR="00224ED6">
        <w:rPr>
          <w:rFonts w:cs="Avenir-Roman"/>
          <w:color w:val="000000"/>
        </w:rPr>
        <w:tab/>
      </w:r>
      <w:r w:rsidRPr="00224ED6">
        <w:rPr>
          <w:rFonts w:cs="Avenir-Roman"/>
          <w:color w:val="000000"/>
        </w:rPr>
        <w:t>44</w:t>
      </w:r>
    </w:p>
    <w:p w:rsidR="0019681C" w:rsidRPr="00224ED6" w:rsidRDefault="0019681C" w:rsidP="00C95612">
      <w:pPr>
        <w:autoSpaceDE w:val="0"/>
        <w:autoSpaceDN w:val="0"/>
        <w:adjustRightInd w:val="0"/>
        <w:spacing w:after="0" w:line="240" w:lineRule="auto"/>
        <w:ind w:left="2160" w:hanging="2160"/>
        <w:rPr>
          <w:rFonts w:cs="Avenir-Roman"/>
          <w:color w:val="000000"/>
        </w:rPr>
      </w:pPr>
      <w:r w:rsidRPr="00224ED6">
        <w:rPr>
          <w:rFonts w:cs="Avenir-Roman"/>
          <w:color w:val="000000"/>
        </w:rPr>
        <w:t>Food intake</w:t>
      </w:r>
      <w:r w:rsidR="00224ED6">
        <w:rPr>
          <w:rFonts w:cs="Avenir-Roman"/>
          <w:color w:val="000000"/>
        </w:rPr>
        <w:tab/>
      </w:r>
      <w:r w:rsidRPr="00224ED6">
        <w:rPr>
          <w:rFonts w:cs="Avenir-Roman"/>
          <w:color w:val="000000"/>
        </w:rPr>
        <w:t>5–8 g/100 g body weight</w:t>
      </w:r>
    </w:p>
    <w:p w:rsidR="0019681C" w:rsidRPr="00224ED6" w:rsidRDefault="0019681C" w:rsidP="00C95612">
      <w:pPr>
        <w:autoSpaceDE w:val="0"/>
        <w:autoSpaceDN w:val="0"/>
        <w:adjustRightInd w:val="0"/>
        <w:spacing w:after="0" w:line="240" w:lineRule="auto"/>
        <w:ind w:left="2160" w:hanging="2160"/>
        <w:rPr>
          <w:rFonts w:cs="Avenir-Roman"/>
          <w:color w:val="000000"/>
        </w:rPr>
      </w:pPr>
      <w:r w:rsidRPr="00224ED6">
        <w:rPr>
          <w:rFonts w:cs="Avenir-Roman"/>
          <w:color w:val="000000"/>
        </w:rPr>
        <w:t>Water intake</w:t>
      </w:r>
      <w:r w:rsidR="00224ED6">
        <w:rPr>
          <w:rFonts w:cs="Avenir-Roman"/>
          <w:color w:val="000000"/>
        </w:rPr>
        <w:tab/>
      </w:r>
      <w:r w:rsidRPr="00224ED6">
        <w:rPr>
          <w:rFonts w:cs="Avenir-Roman"/>
          <w:color w:val="000000"/>
        </w:rPr>
        <w:t>4–7 ml/100 g body weight</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Natural lifespan (years) </w:t>
      </w:r>
      <w:r w:rsidR="00224ED6">
        <w:rPr>
          <w:rFonts w:cs="Avenir-Roman"/>
          <w:color w:val="000000"/>
        </w:rPr>
        <w:tab/>
      </w:r>
      <w:r w:rsidRPr="00224ED6">
        <w:rPr>
          <w:rFonts w:cs="Avenir-Roman"/>
          <w:color w:val="000000"/>
        </w:rPr>
        <w:t>3–4</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Rectal temperature (</w:t>
      </w:r>
      <w:r w:rsidRPr="00224ED6">
        <w:rPr>
          <w:rFonts w:eastAsia="MTSY" w:cs="MTSY"/>
          <w:color w:val="000000"/>
        </w:rPr>
        <w:t>◦</w:t>
      </w:r>
      <w:r w:rsidRPr="00224ED6">
        <w:rPr>
          <w:rFonts w:cs="Avenir-Roman"/>
          <w:color w:val="000000"/>
        </w:rPr>
        <w:t>C)</w:t>
      </w:r>
      <w:r w:rsidR="00224ED6">
        <w:rPr>
          <w:rFonts w:cs="Avenir-Roman"/>
          <w:color w:val="000000"/>
        </w:rPr>
        <w:tab/>
      </w:r>
      <w:r w:rsidRPr="00224ED6">
        <w:rPr>
          <w:rFonts w:cs="Avenir-Roman"/>
          <w:color w:val="000000"/>
        </w:rPr>
        <w:t>37–38.5</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Heart rate/min</w:t>
      </w:r>
      <w:r w:rsidR="00224ED6">
        <w:rPr>
          <w:rFonts w:cs="Avenir-Roman"/>
          <w:color w:val="000000"/>
        </w:rPr>
        <w:tab/>
      </w:r>
      <w:r w:rsidR="00224ED6">
        <w:rPr>
          <w:rFonts w:cs="Avenir-Roman"/>
          <w:color w:val="000000"/>
        </w:rPr>
        <w:tab/>
      </w:r>
      <w:r w:rsidRPr="00224ED6">
        <w:rPr>
          <w:rFonts w:cs="Avenir-Roman"/>
          <w:color w:val="000000"/>
        </w:rPr>
        <w:t>360</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Blood volume (ml/kg) </w:t>
      </w:r>
      <w:r w:rsidR="00224ED6">
        <w:rPr>
          <w:rFonts w:cs="Avenir-Roman"/>
          <w:color w:val="000000"/>
        </w:rPr>
        <w:tab/>
      </w:r>
      <w:r w:rsidRPr="00224ED6">
        <w:rPr>
          <w:rFonts w:cs="Avenir-Roman"/>
          <w:color w:val="000000"/>
        </w:rPr>
        <w:t>66–78</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Respiratory rate/min</w:t>
      </w:r>
      <w:r w:rsidR="00224ED6">
        <w:rPr>
          <w:rFonts w:cs="Avenir-Roman"/>
          <w:color w:val="000000"/>
        </w:rPr>
        <w:tab/>
      </w:r>
      <w:r w:rsidRPr="00224ED6">
        <w:rPr>
          <w:rFonts w:cs="Avenir-Roman"/>
          <w:color w:val="000000"/>
        </w:rPr>
        <w:t>90</w:t>
      </w:r>
    </w:p>
    <w:p w:rsidR="0019681C" w:rsidRPr="00224ED6" w:rsidRDefault="0019681C" w:rsidP="0019681C">
      <w:pPr>
        <w:autoSpaceDE w:val="0"/>
        <w:autoSpaceDN w:val="0"/>
        <w:adjustRightInd w:val="0"/>
        <w:spacing w:after="0" w:line="240" w:lineRule="auto"/>
        <w:rPr>
          <w:rFonts w:cs="Avenir-Heavy"/>
          <w:color w:val="000000"/>
        </w:rPr>
      </w:pPr>
    </w:p>
    <w:p w:rsidR="0019681C" w:rsidRPr="00C95612" w:rsidRDefault="0019681C" w:rsidP="0019681C">
      <w:pPr>
        <w:autoSpaceDE w:val="0"/>
        <w:autoSpaceDN w:val="0"/>
        <w:adjustRightInd w:val="0"/>
        <w:spacing w:after="0" w:line="240" w:lineRule="auto"/>
        <w:rPr>
          <w:rFonts w:cs="Avenir-Roman"/>
          <w:b/>
          <w:color w:val="000000"/>
        </w:rPr>
      </w:pPr>
      <w:r w:rsidRPr="00C95612">
        <w:rPr>
          <w:rFonts w:cs="Avenir-Heavy"/>
          <w:b/>
          <w:color w:val="000000"/>
        </w:rPr>
        <w:t>Haematological data</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Red blood cells</w:t>
      </w:r>
      <w:r w:rsidR="00224ED6">
        <w:rPr>
          <w:rFonts w:cs="Avenir-Roman"/>
          <w:color w:val="000000"/>
        </w:rPr>
        <w:tab/>
      </w:r>
      <w:r w:rsidR="00224ED6">
        <w:rPr>
          <w:rFonts w:cs="Avenir-Roman"/>
          <w:color w:val="000000"/>
        </w:rPr>
        <w:tab/>
      </w:r>
      <w:r w:rsidRPr="00224ED6">
        <w:rPr>
          <w:rFonts w:cs="Avenir-Roman"/>
          <w:color w:val="000000"/>
        </w:rPr>
        <w:t>8–9*</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w:t>
      </w:r>
      <w:r w:rsidRPr="00224ED6">
        <w:rPr>
          <w:rFonts w:eastAsia="MTSY" w:cs="MTSY"/>
          <w:color w:val="000000"/>
        </w:rPr>
        <w:t>×</w:t>
      </w:r>
      <w:r w:rsidRPr="00224ED6">
        <w:rPr>
          <w:rFonts w:cs="Avenir-Roman"/>
          <w:color w:val="000000"/>
        </w:rPr>
        <w:t>106/mm3)</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PCV (%)</w:t>
      </w:r>
      <w:r w:rsidR="00224ED6">
        <w:rPr>
          <w:rFonts w:cs="Avenir-Roman"/>
          <w:color w:val="000000"/>
        </w:rPr>
        <w:tab/>
      </w:r>
      <w:r w:rsidR="00224ED6">
        <w:rPr>
          <w:rFonts w:cs="Avenir-Roman"/>
          <w:color w:val="000000"/>
        </w:rPr>
        <w:tab/>
      </w:r>
      <w:r w:rsidR="00224ED6">
        <w:rPr>
          <w:rFonts w:cs="Avenir-Roman"/>
          <w:color w:val="000000"/>
        </w:rPr>
        <w:tab/>
      </w:r>
      <w:r w:rsidRPr="00224ED6">
        <w:rPr>
          <w:rFonts w:cs="Avenir-Roman"/>
          <w:color w:val="000000"/>
        </w:rPr>
        <w:t>43–49</w:t>
      </w:r>
    </w:p>
    <w:p w:rsidR="0019681C" w:rsidRPr="00224ED6" w:rsidRDefault="0019681C" w:rsidP="0019681C">
      <w:pPr>
        <w:autoSpaceDE w:val="0"/>
        <w:autoSpaceDN w:val="0"/>
        <w:adjustRightInd w:val="0"/>
        <w:spacing w:after="0" w:line="240" w:lineRule="auto"/>
        <w:rPr>
          <w:rFonts w:cs="Avenir-Roman"/>
          <w:color w:val="000000"/>
        </w:rPr>
      </w:pPr>
      <w:proofErr w:type="spellStart"/>
      <w:r w:rsidRPr="00224ED6">
        <w:rPr>
          <w:rFonts w:cs="Avenir-Roman"/>
          <w:color w:val="000000"/>
        </w:rPr>
        <w:t>Hb</w:t>
      </w:r>
      <w:proofErr w:type="spellEnd"/>
      <w:r w:rsidRPr="00224ED6">
        <w:rPr>
          <w:rFonts w:cs="Avenir-Roman"/>
          <w:color w:val="000000"/>
        </w:rPr>
        <w:t xml:space="preserve"> (g/dl) </w:t>
      </w:r>
      <w:r w:rsidR="00224ED6">
        <w:rPr>
          <w:rFonts w:cs="Avenir-Roman"/>
          <w:color w:val="000000"/>
        </w:rPr>
        <w:tab/>
      </w:r>
      <w:r w:rsidR="00224ED6">
        <w:rPr>
          <w:rFonts w:cs="Avenir-Roman"/>
          <w:color w:val="000000"/>
        </w:rPr>
        <w:tab/>
      </w:r>
      <w:r w:rsidRPr="00224ED6">
        <w:rPr>
          <w:rFonts w:cs="Avenir-Roman"/>
          <w:color w:val="000000"/>
        </w:rPr>
        <w:t>12.6–16.2</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White blood cells</w:t>
      </w:r>
      <w:r w:rsidR="00224ED6">
        <w:rPr>
          <w:rFonts w:cs="Avenir-Roman"/>
          <w:color w:val="000000"/>
        </w:rPr>
        <w:tab/>
      </w:r>
      <w:r w:rsidRPr="00224ED6">
        <w:rPr>
          <w:rFonts w:cs="Avenir-Roman"/>
          <w:color w:val="000000"/>
        </w:rPr>
        <w:t>7–15</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w:t>
      </w:r>
      <w:r w:rsidRPr="00224ED6">
        <w:rPr>
          <w:rFonts w:eastAsia="MTSY" w:cs="MTSY"/>
          <w:color w:val="000000"/>
        </w:rPr>
        <w:t>×</w:t>
      </w:r>
      <w:r w:rsidRPr="00224ED6">
        <w:rPr>
          <w:rFonts w:cs="Avenir-Roman"/>
          <w:color w:val="000000"/>
        </w:rPr>
        <w:t>103/mm3)</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Neutrophils (%)</w:t>
      </w:r>
      <w:r w:rsidR="00224ED6">
        <w:rPr>
          <w:rFonts w:cs="Avenir-Roman"/>
          <w:color w:val="000000"/>
        </w:rPr>
        <w:tab/>
      </w:r>
      <w:r w:rsidR="00224ED6">
        <w:rPr>
          <w:rFonts w:cs="Avenir-Roman"/>
          <w:color w:val="000000"/>
        </w:rPr>
        <w:tab/>
      </w:r>
      <w:r w:rsidRPr="00224ED6">
        <w:rPr>
          <w:rFonts w:cs="Avenir-Roman"/>
          <w:color w:val="000000"/>
        </w:rPr>
        <w:t>5–34</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Lymphocytes (%)</w:t>
      </w:r>
      <w:r w:rsidR="00224ED6">
        <w:rPr>
          <w:rFonts w:cs="Avenir-Roman"/>
          <w:color w:val="000000"/>
        </w:rPr>
        <w:tab/>
      </w:r>
      <w:r w:rsidRPr="00224ED6">
        <w:rPr>
          <w:rFonts w:cs="Avenir-Roman"/>
          <w:color w:val="000000"/>
        </w:rPr>
        <w:t>60–95</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Platelets (</w:t>
      </w:r>
      <w:r w:rsidRPr="00224ED6">
        <w:rPr>
          <w:rFonts w:eastAsia="MTSY" w:cs="MTSY"/>
          <w:color w:val="000000"/>
        </w:rPr>
        <w:t>×</w:t>
      </w:r>
      <w:r w:rsidRPr="00224ED6">
        <w:rPr>
          <w:rFonts w:cs="Avenir-Roman"/>
          <w:color w:val="000000"/>
        </w:rPr>
        <w:t xml:space="preserve">103/mm3) </w:t>
      </w:r>
      <w:r w:rsidR="00224ED6">
        <w:rPr>
          <w:rFonts w:cs="Avenir-Roman"/>
          <w:color w:val="000000"/>
        </w:rPr>
        <w:tab/>
      </w:r>
      <w:r w:rsidRPr="00224ED6">
        <w:rPr>
          <w:rFonts w:cs="Avenir-Roman"/>
          <w:color w:val="000000"/>
        </w:rPr>
        <w:t>400–600</w:t>
      </w:r>
    </w:p>
    <w:p w:rsidR="0019681C" w:rsidRPr="00224ED6" w:rsidRDefault="0019681C" w:rsidP="0019681C">
      <w:pPr>
        <w:autoSpaceDE w:val="0"/>
        <w:autoSpaceDN w:val="0"/>
        <w:adjustRightInd w:val="0"/>
        <w:spacing w:after="0" w:line="240" w:lineRule="auto"/>
        <w:rPr>
          <w:rFonts w:cs="Avenir-Roman"/>
          <w:color w:val="000000"/>
        </w:rPr>
      </w:pPr>
    </w:p>
    <w:p w:rsidR="0019681C" w:rsidRPr="00C95612" w:rsidRDefault="0019681C" w:rsidP="0019681C">
      <w:pPr>
        <w:autoSpaceDE w:val="0"/>
        <w:autoSpaceDN w:val="0"/>
        <w:adjustRightInd w:val="0"/>
        <w:spacing w:after="0" w:line="240" w:lineRule="auto"/>
        <w:rPr>
          <w:rFonts w:cs="Avenir-Heavy"/>
          <w:b/>
          <w:color w:val="000000"/>
        </w:rPr>
      </w:pPr>
      <w:r w:rsidRPr="00C95612">
        <w:rPr>
          <w:rFonts w:cs="Avenir-Heavy"/>
          <w:b/>
          <w:color w:val="000000"/>
        </w:rPr>
        <w:lastRenderedPageBreak/>
        <w:t>Breeding data</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Puberty</w:t>
      </w:r>
      <w:r w:rsidR="00224ED6">
        <w:rPr>
          <w:rFonts w:cs="Avenir-Roman"/>
          <w:color w:val="000000"/>
        </w:rPr>
        <w:tab/>
      </w:r>
      <w:r w:rsidR="00224ED6">
        <w:rPr>
          <w:rFonts w:cs="Avenir-Roman"/>
          <w:color w:val="000000"/>
        </w:rPr>
        <w:tab/>
      </w:r>
      <w:r w:rsidR="00224ED6">
        <w:rPr>
          <w:rFonts w:cs="Avenir-Roman"/>
          <w:color w:val="000000"/>
        </w:rPr>
        <w:tab/>
      </w:r>
      <w:r w:rsidRPr="00224ED6">
        <w:rPr>
          <w:rFonts w:cs="Avenir-Roman"/>
          <w:color w:val="000000"/>
        </w:rPr>
        <w:t>6 weeks</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Vaginal opening</w:t>
      </w:r>
      <w:r w:rsidR="00224ED6">
        <w:rPr>
          <w:rFonts w:cs="Avenir-Roman"/>
          <w:color w:val="000000"/>
        </w:rPr>
        <w:tab/>
      </w:r>
      <w:r w:rsidR="00224ED6">
        <w:rPr>
          <w:rFonts w:cs="Avenir-Roman"/>
          <w:color w:val="000000"/>
        </w:rPr>
        <w:tab/>
      </w:r>
      <w:r w:rsidRPr="00224ED6">
        <w:rPr>
          <w:rFonts w:cs="Avenir-Roman"/>
          <w:color w:val="000000"/>
        </w:rPr>
        <w:t>41 days (28 g)</w:t>
      </w:r>
    </w:p>
    <w:p w:rsidR="00224ED6" w:rsidRPr="00224ED6" w:rsidRDefault="0019681C" w:rsidP="00224ED6">
      <w:pPr>
        <w:autoSpaceDE w:val="0"/>
        <w:autoSpaceDN w:val="0"/>
        <w:adjustRightInd w:val="0"/>
        <w:spacing w:after="0" w:line="240" w:lineRule="auto"/>
        <w:rPr>
          <w:rFonts w:cs="Avenir-Roman"/>
          <w:color w:val="000000"/>
        </w:rPr>
      </w:pPr>
      <w:r w:rsidRPr="00224ED6">
        <w:rPr>
          <w:rFonts w:cs="Avenir-Roman"/>
          <w:color w:val="000000"/>
        </w:rPr>
        <w:t>Age to breed male</w:t>
      </w:r>
      <w:r w:rsidR="00224ED6">
        <w:rPr>
          <w:rFonts w:cs="Avenir-Roman"/>
          <w:color w:val="000000"/>
        </w:rPr>
        <w:tab/>
      </w:r>
      <w:r w:rsidRPr="00224ED6">
        <w:rPr>
          <w:rFonts w:cs="Avenir-Roman"/>
          <w:color w:val="000000"/>
        </w:rPr>
        <w:t>70–85</w:t>
      </w:r>
      <w:r w:rsidR="00224ED6">
        <w:rPr>
          <w:rFonts w:cs="Avenir-Roman"/>
          <w:color w:val="000000"/>
        </w:rPr>
        <w:t xml:space="preserve"> days</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Age to breed female</w:t>
      </w:r>
      <w:r w:rsidR="00224ED6">
        <w:rPr>
          <w:rFonts w:cs="Avenir-Roman"/>
          <w:color w:val="000000"/>
        </w:rPr>
        <w:tab/>
      </w:r>
      <w:r w:rsidRPr="00224ED6">
        <w:rPr>
          <w:rFonts w:cs="Avenir-Roman"/>
          <w:color w:val="000000"/>
        </w:rPr>
        <w:t>65–</w:t>
      </w:r>
      <w:r w:rsidR="00224ED6">
        <w:rPr>
          <w:rFonts w:cs="Avenir-Roman"/>
          <w:color w:val="000000"/>
        </w:rPr>
        <w:t>85 days</w:t>
      </w:r>
    </w:p>
    <w:p w:rsidR="0019681C" w:rsidRPr="00224ED6" w:rsidRDefault="0019681C" w:rsidP="00C95612">
      <w:pPr>
        <w:autoSpaceDE w:val="0"/>
        <w:autoSpaceDN w:val="0"/>
        <w:adjustRightInd w:val="0"/>
        <w:spacing w:after="0" w:line="240" w:lineRule="auto"/>
        <w:ind w:left="2160" w:hanging="2160"/>
        <w:rPr>
          <w:rFonts w:cs="Avenir-Roman"/>
          <w:color w:val="000000"/>
        </w:rPr>
      </w:pPr>
      <w:r w:rsidRPr="00224ED6">
        <w:rPr>
          <w:rFonts w:cs="Avenir-Roman"/>
          <w:color w:val="000000"/>
        </w:rPr>
        <w:t xml:space="preserve">Gestation (days) </w:t>
      </w:r>
      <w:r w:rsidR="00224ED6">
        <w:rPr>
          <w:rFonts w:cs="Avenir-Roman"/>
          <w:color w:val="000000"/>
        </w:rPr>
        <w:tab/>
      </w:r>
      <w:r w:rsidRPr="00224ED6">
        <w:rPr>
          <w:rFonts w:cs="Avenir-Roman"/>
          <w:color w:val="000000"/>
        </w:rPr>
        <w:t>24–26 (27–48 if lactating)</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Litter size</w:t>
      </w:r>
      <w:r w:rsidR="00224ED6">
        <w:rPr>
          <w:rFonts w:cs="Avenir-Roman"/>
          <w:color w:val="000000"/>
        </w:rPr>
        <w:tab/>
      </w:r>
      <w:r w:rsidR="00224ED6">
        <w:rPr>
          <w:rFonts w:cs="Avenir-Roman"/>
          <w:color w:val="000000"/>
        </w:rPr>
        <w:tab/>
      </w:r>
      <w:r w:rsidRPr="00224ED6">
        <w:rPr>
          <w:rFonts w:cs="Avenir-Roman"/>
          <w:color w:val="000000"/>
        </w:rPr>
        <w:t>3–7 (average 4.5)</w:t>
      </w:r>
    </w:p>
    <w:p w:rsidR="0019681C" w:rsidRPr="00224ED6" w:rsidRDefault="0019681C" w:rsidP="00C95612">
      <w:pPr>
        <w:autoSpaceDE w:val="0"/>
        <w:autoSpaceDN w:val="0"/>
        <w:adjustRightInd w:val="0"/>
        <w:spacing w:after="0" w:line="240" w:lineRule="auto"/>
        <w:ind w:left="2160" w:hanging="2160"/>
        <w:rPr>
          <w:rFonts w:cs="Avenir-Roman"/>
          <w:color w:val="000000"/>
        </w:rPr>
      </w:pPr>
      <w:r w:rsidRPr="00224ED6">
        <w:rPr>
          <w:rFonts w:cs="Avenir-Roman"/>
          <w:color w:val="000000"/>
        </w:rPr>
        <w:t xml:space="preserve">Birth weight (g) </w:t>
      </w:r>
      <w:r w:rsidR="00224ED6">
        <w:rPr>
          <w:rFonts w:cs="Avenir-Roman"/>
          <w:color w:val="000000"/>
        </w:rPr>
        <w:tab/>
      </w:r>
      <w:r w:rsidRPr="00224ED6">
        <w:rPr>
          <w:rFonts w:cs="Avenir-Roman"/>
          <w:color w:val="000000"/>
        </w:rPr>
        <w:t>2.5–3.5 (depends on litter size)</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Weaning age (days) </w:t>
      </w:r>
      <w:r w:rsidR="00224ED6">
        <w:rPr>
          <w:rFonts w:cs="Avenir-Roman"/>
          <w:color w:val="000000"/>
        </w:rPr>
        <w:tab/>
      </w:r>
      <w:r w:rsidRPr="00224ED6">
        <w:rPr>
          <w:rFonts w:cs="Avenir-Roman"/>
          <w:color w:val="000000"/>
        </w:rPr>
        <w:t>21–24</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Oestrous cycle (days) </w:t>
      </w:r>
      <w:r w:rsidR="00224ED6">
        <w:rPr>
          <w:rFonts w:cs="Avenir-Roman"/>
          <w:color w:val="000000"/>
        </w:rPr>
        <w:tab/>
      </w:r>
      <w:r w:rsidRPr="00224ED6">
        <w:rPr>
          <w:rFonts w:cs="Avenir-Roman"/>
          <w:color w:val="000000"/>
        </w:rPr>
        <w:t>4–5</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Post-partum oestrus </w:t>
      </w:r>
      <w:r w:rsidR="00224ED6">
        <w:rPr>
          <w:rFonts w:cs="Avenir-Roman"/>
          <w:color w:val="000000"/>
        </w:rPr>
        <w:tab/>
      </w:r>
      <w:r w:rsidRPr="00224ED6">
        <w:rPr>
          <w:rFonts w:cs="Avenir-Roman"/>
          <w:color w:val="000000"/>
        </w:rPr>
        <w:t>Fertile</w:t>
      </w:r>
    </w:p>
    <w:p w:rsidR="00224ED6" w:rsidRPr="00224ED6" w:rsidRDefault="00224ED6" w:rsidP="0019681C">
      <w:pPr>
        <w:autoSpaceDE w:val="0"/>
        <w:autoSpaceDN w:val="0"/>
        <w:adjustRightInd w:val="0"/>
        <w:spacing w:after="0" w:line="240" w:lineRule="auto"/>
        <w:rPr>
          <w:rFonts w:cs="Avenir-Heavy"/>
          <w:color w:val="000000"/>
        </w:rPr>
      </w:pPr>
    </w:p>
    <w:p w:rsidR="0019681C" w:rsidRPr="00C95612" w:rsidRDefault="0019681C" w:rsidP="0019681C">
      <w:pPr>
        <w:autoSpaceDE w:val="0"/>
        <w:autoSpaceDN w:val="0"/>
        <w:adjustRightInd w:val="0"/>
        <w:spacing w:after="0" w:line="240" w:lineRule="auto"/>
        <w:rPr>
          <w:rFonts w:cs="Avenir-Roman"/>
          <w:b/>
          <w:color w:val="000000"/>
        </w:rPr>
      </w:pPr>
      <w:r w:rsidRPr="00C95612">
        <w:rPr>
          <w:rFonts w:cs="Avenir-Heavy"/>
          <w:b/>
          <w:color w:val="000000"/>
        </w:rPr>
        <w:t>Biochemical data</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Serum protein (g/dl) </w:t>
      </w:r>
      <w:r w:rsidR="00224ED6">
        <w:rPr>
          <w:rFonts w:cs="Avenir-Roman"/>
          <w:color w:val="000000"/>
        </w:rPr>
        <w:tab/>
      </w:r>
      <w:r w:rsidRPr="00224ED6">
        <w:rPr>
          <w:rFonts w:cs="Avenir-Roman"/>
          <w:color w:val="000000"/>
        </w:rPr>
        <w:t>4.3–12.5</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Albumin (g/dl) </w:t>
      </w:r>
      <w:r w:rsidR="00224ED6">
        <w:rPr>
          <w:rFonts w:cs="Avenir-Roman"/>
          <w:color w:val="000000"/>
        </w:rPr>
        <w:tab/>
      </w:r>
      <w:r w:rsidR="00224ED6">
        <w:rPr>
          <w:rFonts w:cs="Avenir-Roman"/>
          <w:color w:val="000000"/>
        </w:rPr>
        <w:tab/>
      </w:r>
      <w:r w:rsidRPr="00224ED6">
        <w:rPr>
          <w:rFonts w:cs="Avenir-Roman"/>
          <w:color w:val="000000"/>
        </w:rPr>
        <w:t>1.8–5.5</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Globulin (g/dl) </w:t>
      </w:r>
      <w:r w:rsidR="00224ED6">
        <w:rPr>
          <w:rFonts w:cs="Avenir-Roman"/>
          <w:color w:val="000000"/>
        </w:rPr>
        <w:tab/>
      </w:r>
      <w:r w:rsidR="00224ED6">
        <w:rPr>
          <w:rFonts w:cs="Avenir-Roman"/>
          <w:color w:val="000000"/>
        </w:rPr>
        <w:tab/>
      </w:r>
      <w:r w:rsidRPr="00224ED6">
        <w:rPr>
          <w:rFonts w:cs="Avenir-Roman"/>
          <w:color w:val="000000"/>
        </w:rPr>
        <w:t>1.2–6</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Glucose (mg/dl) </w:t>
      </w:r>
      <w:r w:rsidR="00224ED6">
        <w:rPr>
          <w:rFonts w:cs="Avenir-Roman"/>
          <w:color w:val="000000"/>
        </w:rPr>
        <w:tab/>
      </w:r>
      <w:r w:rsidRPr="00224ED6">
        <w:rPr>
          <w:rFonts w:cs="Avenir-Roman"/>
          <w:color w:val="000000"/>
        </w:rPr>
        <w:t>50–135</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Blood urea nitrogen</w:t>
      </w:r>
      <w:r w:rsidR="00224ED6">
        <w:rPr>
          <w:rFonts w:cs="Avenir-Roman"/>
          <w:color w:val="000000"/>
        </w:rPr>
        <w:tab/>
      </w:r>
      <w:r w:rsidRPr="00224ED6">
        <w:rPr>
          <w:rFonts w:cs="Avenir-Roman"/>
          <w:color w:val="000000"/>
        </w:rPr>
        <w:t>17–27</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w:t>
      </w:r>
      <w:proofErr w:type="gramStart"/>
      <w:r w:rsidRPr="00224ED6">
        <w:rPr>
          <w:rFonts w:cs="Avenir-Roman"/>
          <w:color w:val="000000"/>
        </w:rPr>
        <w:t>mg/dl</w:t>
      </w:r>
      <w:proofErr w:type="gramEnd"/>
      <w:r w:rsidRPr="00224ED6">
        <w:rPr>
          <w:rFonts w:cs="Avenir-Roman"/>
          <w:color w:val="000000"/>
        </w:rPr>
        <w:t>)</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Creatinine (mg/dl) </w:t>
      </w:r>
      <w:r w:rsidR="00224ED6">
        <w:rPr>
          <w:rFonts w:cs="Avenir-Roman"/>
          <w:color w:val="000000"/>
        </w:rPr>
        <w:tab/>
      </w:r>
      <w:r w:rsidRPr="00224ED6">
        <w:rPr>
          <w:rFonts w:cs="Avenir-Roman"/>
          <w:color w:val="000000"/>
        </w:rPr>
        <w:t>0.6–1.4</w:t>
      </w:r>
    </w:p>
    <w:p w:rsidR="0019681C" w:rsidRPr="00224ED6" w:rsidRDefault="0019681C" w:rsidP="0019681C">
      <w:pPr>
        <w:autoSpaceDE w:val="0"/>
        <w:autoSpaceDN w:val="0"/>
        <w:adjustRightInd w:val="0"/>
        <w:spacing w:after="0" w:line="240" w:lineRule="auto"/>
        <w:rPr>
          <w:rFonts w:cs="Avenir-Roman"/>
          <w:color w:val="000000"/>
        </w:rPr>
      </w:pPr>
      <w:r w:rsidRPr="00224ED6">
        <w:rPr>
          <w:rFonts w:cs="Avenir-Roman"/>
          <w:color w:val="000000"/>
        </w:rPr>
        <w:t xml:space="preserve">Cholesterol (mg/dl) </w:t>
      </w:r>
      <w:r w:rsidR="00224ED6">
        <w:rPr>
          <w:rFonts w:cs="Avenir-Roman"/>
          <w:color w:val="000000"/>
        </w:rPr>
        <w:tab/>
      </w:r>
      <w:r w:rsidRPr="00224ED6">
        <w:rPr>
          <w:rFonts w:cs="Avenir-Roman"/>
          <w:color w:val="000000"/>
        </w:rPr>
        <w:t>90–150</w:t>
      </w:r>
    </w:p>
    <w:p w:rsidR="00C95612" w:rsidRDefault="00C95612" w:rsidP="0019681C">
      <w:pPr>
        <w:autoSpaceDE w:val="0"/>
        <w:autoSpaceDN w:val="0"/>
        <w:adjustRightInd w:val="0"/>
        <w:spacing w:after="0" w:line="240" w:lineRule="auto"/>
        <w:rPr>
          <w:rFonts w:cs="Avenir-Roman"/>
          <w:color w:val="000000"/>
        </w:rPr>
        <w:sectPr w:rsidR="00C95612" w:rsidSect="00C95612">
          <w:type w:val="continuous"/>
          <w:pgSz w:w="11906" w:h="16838"/>
          <w:pgMar w:top="1440" w:right="1440" w:bottom="1440" w:left="1440" w:header="708" w:footer="708" w:gutter="0"/>
          <w:cols w:num="2" w:space="708"/>
          <w:docGrid w:linePitch="360"/>
        </w:sectPr>
      </w:pPr>
    </w:p>
    <w:p w:rsidR="0019681C" w:rsidRDefault="0019681C" w:rsidP="0019681C">
      <w:pPr>
        <w:autoSpaceDE w:val="0"/>
        <w:autoSpaceDN w:val="0"/>
        <w:adjustRightInd w:val="0"/>
        <w:spacing w:after="0" w:line="240" w:lineRule="auto"/>
        <w:rPr>
          <w:rFonts w:cs="Avenir-Roman"/>
          <w:color w:val="000000"/>
        </w:rPr>
      </w:pPr>
      <w:r w:rsidRPr="00224ED6">
        <w:rPr>
          <w:rFonts w:cs="Avenir-Roman"/>
          <w:color w:val="000000"/>
        </w:rPr>
        <w:lastRenderedPageBreak/>
        <w:t>*High levels of reticulocytes, stippled red blood cells and polychromatic cells.</w:t>
      </w:r>
    </w:p>
    <w:p w:rsidR="00690551" w:rsidRPr="0092642D" w:rsidRDefault="00690551" w:rsidP="0019681C">
      <w:pPr>
        <w:autoSpaceDE w:val="0"/>
        <w:autoSpaceDN w:val="0"/>
        <w:adjustRightInd w:val="0"/>
        <w:spacing w:after="0" w:line="240" w:lineRule="auto"/>
        <w:rPr>
          <w:rFonts w:cs="Avenir-Roman"/>
          <w:b/>
          <w:color w:val="000000"/>
          <w:sz w:val="28"/>
        </w:rPr>
      </w:pPr>
    </w:p>
    <w:p w:rsidR="00690551" w:rsidRPr="0092642D" w:rsidRDefault="00690551" w:rsidP="0019681C">
      <w:pPr>
        <w:autoSpaceDE w:val="0"/>
        <w:autoSpaceDN w:val="0"/>
        <w:adjustRightInd w:val="0"/>
        <w:spacing w:after="0" w:line="240" w:lineRule="auto"/>
        <w:rPr>
          <w:rFonts w:cs="Avenir-Roman"/>
          <w:b/>
          <w:color w:val="000000"/>
          <w:sz w:val="28"/>
        </w:rPr>
      </w:pPr>
      <w:r w:rsidRPr="0092642D">
        <w:rPr>
          <w:rFonts w:cs="Avenir-Roman"/>
          <w:b/>
          <w:color w:val="000000"/>
          <w:sz w:val="28"/>
        </w:rPr>
        <w:t>Further Reading</w:t>
      </w:r>
    </w:p>
    <w:p w:rsidR="00690551" w:rsidRDefault="00690551" w:rsidP="0019681C">
      <w:pPr>
        <w:autoSpaceDE w:val="0"/>
        <w:autoSpaceDN w:val="0"/>
        <w:adjustRightInd w:val="0"/>
        <w:spacing w:after="0" w:line="240" w:lineRule="auto"/>
        <w:rPr>
          <w:rFonts w:cs="Avenir-Roman"/>
          <w:color w:val="000000"/>
        </w:rPr>
      </w:pPr>
    </w:p>
    <w:p w:rsidR="00690551" w:rsidRDefault="00690551" w:rsidP="00690551">
      <w:pPr>
        <w:autoSpaceDE w:val="0"/>
        <w:autoSpaceDN w:val="0"/>
        <w:adjustRightInd w:val="0"/>
        <w:spacing w:after="0" w:line="240" w:lineRule="auto"/>
        <w:jc w:val="both"/>
        <w:rPr>
          <w:rFonts w:cs="Avenir-Black"/>
          <w:szCs w:val="28"/>
        </w:rPr>
      </w:pPr>
      <w:r w:rsidRPr="00690551">
        <w:rPr>
          <w:rFonts w:cs="Avenir-Black"/>
          <w:szCs w:val="28"/>
        </w:rPr>
        <w:t xml:space="preserve">For more information, see </w:t>
      </w:r>
    </w:p>
    <w:p w:rsidR="00690551" w:rsidRPr="00690551" w:rsidRDefault="00690551" w:rsidP="00690551">
      <w:pPr>
        <w:pStyle w:val="ListParagraph"/>
        <w:numPr>
          <w:ilvl w:val="0"/>
          <w:numId w:val="1"/>
        </w:numPr>
        <w:autoSpaceDE w:val="0"/>
        <w:autoSpaceDN w:val="0"/>
        <w:adjustRightInd w:val="0"/>
        <w:spacing w:after="0" w:line="240" w:lineRule="auto"/>
        <w:jc w:val="both"/>
        <w:rPr>
          <w:rFonts w:cs="Avenir-Black"/>
          <w:szCs w:val="28"/>
        </w:rPr>
      </w:pPr>
      <w:proofErr w:type="spellStart"/>
      <w:r w:rsidRPr="00690551">
        <w:rPr>
          <w:rFonts w:cs="Avenir-Black"/>
          <w:szCs w:val="28"/>
        </w:rPr>
        <w:t>Wolfensohn</w:t>
      </w:r>
      <w:proofErr w:type="spellEnd"/>
      <w:r w:rsidRPr="00690551">
        <w:rPr>
          <w:rFonts w:cs="Avenir-Black"/>
          <w:szCs w:val="28"/>
        </w:rPr>
        <w:t xml:space="preserve"> and Lloyd (2013)</w:t>
      </w:r>
      <w:r w:rsidR="0012357B">
        <w:rPr>
          <w:rFonts w:cs="Avenir-Black"/>
          <w:szCs w:val="28"/>
        </w:rPr>
        <w:t>.</w:t>
      </w:r>
      <w:r w:rsidRPr="00690551">
        <w:rPr>
          <w:rFonts w:cs="Avenir-Black"/>
          <w:szCs w:val="28"/>
        </w:rPr>
        <w:t xml:space="preserve"> Handbook of Laboratory Animal Management and Welfare, Wiley</w:t>
      </w:r>
      <w:r w:rsidR="0012357B">
        <w:rPr>
          <w:rFonts w:cs="Avenir-Black"/>
          <w:szCs w:val="28"/>
        </w:rPr>
        <w:t>-Blackwell</w:t>
      </w:r>
    </w:p>
    <w:p w:rsidR="00690551" w:rsidRPr="0012357B" w:rsidRDefault="00690551" w:rsidP="00690551">
      <w:pPr>
        <w:pStyle w:val="ListParagraph"/>
        <w:numPr>
          <w:ilvl w:val="0"/>
          <w:numId w:val="1"/>
        </w:numPr>
        <w:autoSpaceDE w:val="0"/>
        <w:autoSpaceDN w:val="0"/>
        <w:adjustRightInd w:val="0"/>
        <w:spacing w:after="0" w:line="240" w:lineRule="auto"/>
        <w:jc w:val="both"/>
        <w:rPr>
          <w:rFonts w:cs="Avenir-Roman"/>
          <w:color w:val="000000"/>
        </w:rPr>
      </w:pPr>
      <w:proofErr w:type="spellStart"/>
      <w:r w:rsidRPr="0012357B">
        <w:rPr>
          <w:rFonts w:cs="Avenir-Black"/>
          <w:szCs w:val="28"/>
        </w:rPr>
        <w:t>Hubrecht</w:t>
      </w:r>
      <w:proofErr w:type="spellEnd"/>
      <w:r w:rsidRPr="0012357B">
        <w:rPr>
          <w:rFonts w:cs="Avenir-Black"/>
          <w:szCs w:val="28"/>
        </w:rPr>
        <w:t xml:space="preserve"> and Kirkwood (</w:t>
      </w:r>
      <w:proofErr w:type="spellStart"/>
      <w:proofErr w:type="gramStart"/>
      <w:r w:rsidRPr="0012357B">
        <w:rPr>
          <w:rFonts w:cs="Avenir-Black"/>
          <w:szCs w:val="28"/>
        </w:rPr>
        <w:t>eds</w:t>
      </w:r>
      <w:proofErr w:type="spellEnd"/>
      <w:proofErr w:type="gramEnd"/>
      <w:r w:rsidRPr="0012357B">
        <w:rPr>
          <w:rFonts w:cs="Avenir-Black"/>
          <w:szCs w:val="28"/>
        </w:rPr>
        <w:t>) (2010). UFAW Handbook on the Care and Management of Laboratory and Oth</w:t>
      </w:r>
      <w:bookmarkStart w:id="0" w:name="_GoBack"/>
      <w:bookmarkEnd w:id="0"/>
      <w:r w:rsidRPr="0012357B">
        <w:rPr>
          <w:rFonts w:cs="Avenir-Black"/>
          <w:szCs w:val="28"/>
        </w:rPr>
        <w:t>er Research Animals, 8th Edition</w:t>
      </w:r>
      <w:r w:rsidR="0012357B" w:rsidRPr="0012357B">
        <w:rPr>
          <w:rFonts w:cs="Avenir-Black"/>
          <w:szCs w:val="28"/>
        </w:rPr>
        <w:t xml:space="preserve">. </w:t>
      </w:r>
      <w:r w:rsidRPr="0012357B">
        <w:rPr>
          <w:rFonts w:cs="Avenir-Black"/>
          <w:szCs w:val="28"/>
        </w:rPr>
        <w:t>Wiley-Blackwell</w:t>
      </w:r>
    </w:p>
    <w:sectPr w:rsidR="00690551" w:rsidRPr="0012357B" w:rsidSect="00C9561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Black">
    <w:panose1 w:val="00000000000000000000"/>
    <w:charset w:val="00"/>
    <w:family w:val="swiss"/>
    <w:notTrueType/>
    <w:pitch w:val="default"/>
    <w:sig w:usb0="00000003" w:usb1="00000000" w:usb2="00000000" w:usb3="00000000" w:csb0="00000001" w:csb1="00000000"/>
  </w:font>
  <w:font w:name="Avenir-Roman">
    <w:panose1 w:val="00000000000000000000"/>
    <w:charset w:val="00"/>
    <w:family w:val="swiss"/>
    <w:notTrueType/>
    <w:pitch w:val="default"/>
    <w:sig w:usb0="00000003" w:usb1="00000000" w:usb2="00000000" w:usb3="00000000" w:csb0="00000001" w:csb1="00000000"/>
  </w:font>
  <w:font w:name="MTSY">
    <w:altName w:val="MS Mincho"/>
    <w:panose1 w:val="00000000000000000000"/>
    <w:charset w:val="80"/>
    <w:family w:val="auto"/>
    <w:notTrueType/>
    <w:pitch w:val="default"/>
    <w:sig w:usb0="00000000" w:usb1="08070000" w:usb2="00000010" w:usb3="00000000" w:csb0="00020000" w:csb1="00000000"/>
  </w:font>
  <w:font w:name="Avenir-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14D65"/>
    <w:multiLevelType w:val="hybridMultilevel"/>
    <w:tmpl w:val="DEC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1C"/>
    <w:rsid w:val="0012357B"/>
    <w:rsid w:val="0019681C"/>
    <w:rsid w:val="00224ED6"/>
    <w:rsid w:val="0041615F"/>
    <w:rsid w:val="00496D8B"/>
    <w:rsid w:val="00686E5C"/>
    <w:rsid w:val="00690551"/>
    <w:rsid w:val="0092642D"/>
    <w:rsid w:val="00C95612"/>
    <w:rsid w:val="00D6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5</cp:revision>
  <dcterms:created xsi:type="dcterms:W3CDTF">2016-02-08T12:47:00Z</dcterms:created>
  <dcterms:modified xsi:type="dcterms:W3CDTF">2016-02-08T17:04:00Z</dcterms:modified>
</cp:coreProperties>
</file>